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360" w:lineRule="auto"/>
        <w:jc w:val="both"/>
        <w:outlineLvl w:val="0"/>
        <w:rPr>
          <w:rFonts w:eastAsia="黑体"/>
          <w:szCs w:val="16"/>
        </w:rPr>
      </w:pPr>
      <w:bookmarkStart w:id="0" w:name="_Toc23778"/>
      <w:bookmarkStart w:id="1" w:name="_Toc14368"/>
      <w:bookmarkStart w:id="2" w:name="_Toc24687"/>
      <w:r>
        <w:rPr>
          <w:rFonts w:hint="eastAsia" w:eastAsia="黑体"/>
          <w:szCs w:val="16"/>
        </w:rPr>
        <w:t>附件1：合同包划分表</w:t>
      </w:r>
      <w:bookmarkEnd w:id="0"/>
      <w:bookmarkEnd w:id="1"/>
      <w:bookmarkEnd w:id="2"/>
    </w:p>
    <w:tbl>
      <w:tblPr>
        <w:tblStyle w:val="8"/>
        <w:tblW w:w="14020" w:type="dxa"/>
        <w:tblInd w:w="0" w:type="dxa"/>
        <w:tblLayout w:type="fixed"/>
        <w:tblCellMar>
          <w:top w:w="0" w:type="dxa"/>
          <w:left w:w="0" w:type="dxa"/>
          <w:bottom w:w="0" w:type="dxa"/>
          <w:right w:w="0" w:type="dxa"/>
        </w:tblCellMar>
      </w:tblPr>
      <w:tblGrid>
        <w:gridCol w:w="1711"/>
        <w:gridCol w:w="2177"/>
        <w:gridCol w:w="2691"/>
        <w:gridCol w:w="1984"/>
        <w:gridCol w:w="5457"/>
      </w:tblGrid>
      <w:tr>
        <w:tblPrEx>
          <w:tblCellMar>
            <w:top w:w="0" w:type="dxa"/>
            <w:left w:w="0" w:type="dxa"/>
            <w:bottom w:w="0" w:type="dxa"/>
            <w:right w:w="0" w:type="dxa"/>
          </w:tblCellMar>
        </w:tblPrEx>
        <w:trPr>
          <w:trHeight w:val="360" w:hRule="atLeast"/>
        </w:trPr>
        <w:tc>
          <w:tcPr>
            <w:tcW w:w="171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sz w:val="21"/>
                <w:szCs w:val="21"/>
                <w:lang w:bidi="ar"/>
              </w:rPr>
              <w:t>合同包</w:t>
            </w:r>
          </w:p>
        </w:tc>
        <w:tc>
          <w:tcPr>
            <w:tcW w:w="217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sz w:val="21"/>
                <w:szCs w:val="21"/>
                <w:lang w:bidi="ar"/>
              </w:rPr>
              <w:t>主要工程内容</w:t>
            </w:r>
          </w:p>
        </w:tc>
        <w:tc>
          <w:tcPr>
            <w:tcW w:w="269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sz w:val="21"/>
                <w:szCs w:val="21"/>
                <w:lang w:bidi="ar"/>
              </w:rPr>
              <w:t>最低资质要求</w:t>
            </w:r>
          </w:p>
        </w:tc>
        <w:tc>
          <w:tcPr>
            <w:tcW w:w="198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sz w:val="21"/>
                <w:szCs w:val="21"/>
                <w:lang w:bidi="ar"/>
              </w:rPr>
              <w:t>最低业绩要求</w:t>
            </w:r>
          </w:p>
        </w:tc>
        <w:tc>
          <w:tcPr>
            <w:tcW w:w="545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color w:val="000000"/>
                <w:sz w:val="21"/>
                <w:szCs w:val="21"/>
              </w:rPr>
            </w:pPr>
            <w:r>
              <w:rPr>
                <w:color w:val="000000"/>
                <w:sz w:val="21"/>
                <w:szCs w:val="21"/>
                <w:lang w:bidi="ar"/>
              </w:rPr>
              <w:t>最低财务要求</w:t>
            </w:r>
          </w:p>
        </w:tc>
      </w:tr>
      <w:tr>
        <w:tblPrEx>
          <w:tblCellMar>
            <w:top w:w="0" w:type="dxa"/>
            <w:left w:w="0" w:type="dxa"/>
            <w:bottom w:w="0" w:type="dxa"/>
            <w:right w:w="0" w:type="dxa"/>
          </w:tblCellMar>
        </w:tblPrEx>
        <w:trPr>
          <w:trHeight w:val="360" w:hRule="atLeast"/>
        </w:trPr>
        <w:tc>
          <w:tcPr>
            <w:tcW w:w="17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21"/>
                <w:szCs w:val="21"/>
              </w:rPr>
            </w:pPr>
          </w:p>
        </w:tc>
        <w:tc>
          <w:tcPr>
            <w:tcW w:w="217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21"/>
                <w:szCs w:val="21"/>
              </w:rPr>
            </w:pPr>
          </w:p>
        </w:tc>
        <w:tc>
          <w:tcPr>
            <w:tcW w:w="269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21"/>
                <w:szCs w:val="21"/>
              </w:rPr>
            </w:pPr>
          </w:p>
        </w:tc>
        <w:tc>
          <w:tcPr>
            <w:tcW w:w="19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21"/>
                <w:szCs w:val="21"/>
              </w:rPr>
            </w:pPr>
          </w:p>
        </w:tc>
        <w:tc>
          <w:tcPr>
            <w:tcW w:w="54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color w:val="000000"/>
                <w:sz w:val="21"/>
                <w:szCs w:val="21"/>
              </w:rPr>
            </w:pPr>
          </w:p>
        </w:tc>
      </w:tr>
      <w:tr>
        <w:tblPrEx>
          <w:tblCellMar>
            <w:top w:w="0" w:type="dxa"/>
            <w:left w:w="0" w:type="dxa"/>
            <w:bottom w:w="0" w:type="dxa"/>
            <w:right w:w="0" w:type="dxa"/>
          </w:tblCellMar>
        </w:tblPrEx>
        <w:trPr>
          <w:trHeight w:val="806" w:hRule="atLeast"/>
        </w:trPr>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pacing w:line="240" w:lineRule="auto"/>
              <w:jc w:val="center"/>
              <w:rPr>
                <w:rFonts w:ascii="宋体" w:hAnsi="宋体" w:cs="宋体"/>
                <w:color w:val="000000"/>
                <w:sz w:val="21"/>
                <w:szCs w:val="21"/>
              </w:rPr>
            </w:pPr>
            <w:r>
              <w:rPr>
                <w:rFonts w:hint="eastAsia" w:ascii="宋体" w:hAnsi="宋体" w:cs="宋体"/>
                <w:sz w:val="21"/>
                <w:szCs w:val="21"/>
              </w:rPr>
              <w:t>合同包1</w:t>
            </w:r>
          </w:p>
        </w:tc>
        <w:tc>
          <w:tcPr>
            <w:tcW w:w="217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 w:val="22"/>
                <w:szCs w:val="22"/>
              </w:rPr>
            </w:pPr>
            <w:r>
              <w:rPr>
                <w:rFonts w:hint="eastAsia" w:ascii="宋体" w:hAnsi="宋体" w:cs="宋体"/>
                <w:sz w:val="21"/>
                <w:szCs w:val="21"/>
                <w:lang w:eastAsia="zh-CN"/>
              </w:rPr>
              <w:t>综合1#场</w:t>
            </w:r>
            <w:r>
              <w:rPr>
                <w:rFonts w:hint="eastAsia" w:ascii="宋体" w:hAnsi="宋体" w:cs="宋体"/>
                <w:sz w:val="21"/>
                <w:szCs w:val="21"/>
              </w:rPr>
              <w:t>建设工程施工</w:t>
            </w:r>
          </w:p>
        </w:tc>
        <w:tc>
          <w:tcPr>
            <w:tcW w:w="26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宋体" w:hAnsi="宋体" w:cs="宋体"/>
                <w:sz w:val="21"/>
                <w:szCs w:val="21"/>
              </w:rPr>
            </w:pPr>
            <w:r>
              <w:rPr>
                <w:rFonts w:hint="eastAsia" w:ascii="宋体" w:hAnsi="宋体" w:cs="宋体"/>
                <w:color w:val="000000"/>
                <w:sz w:val="22"/>
                <w:szCs w:val="22"/>
                <w:lang w:bidi="ar"/>
              </w:rPr>
              <w:t>同时具备：</w:t>
            </w:r>
            <w:r>
              <w:rPr>
                <w:rFonts w:hint="eastAsia" w:ascii="宋体" w:hAnsi="宋体" w:cs="宋体"/>
                <w:color w:val="000000"/>
                <w:sz w:val="22"/>
                <w:szCs w:val="22"/>
                <w:lang w:bidi="ar"/>
              </w:rPr>
              <w:br w:type="textWrapping"/>
            </w:r>
            <w:r>
              <w:rPr>
                <w:rFonts w:hint="eastAsia" w:ascii="宋体" w:hAnsi="宋体" w:cs="宋体"/>
                <w:color w:val="000000"/>
                <w:sz w:val="22"/>
                <w:szCs w:val="22"/>
                <w:lang w:bidi="ar"/>
              </w:rPr>
              <w:t>①独立的法人资格，具备有效的</w:t>
            </w:r>
            <w:r>
              <w:rPr>
                <w:rFonts w:hint="eastAsia" w:ascii="宋体" w:hAnsi="宋体" w:cs="宋体"/>
                <w:color w:val="000000"/>
                <w:sz w:val="21"/>
                <w:szCs w:val="21"/>
                <w:lang w:bidi="ar"/>
              </w:rPr>
              <w:t>营业执照；</w:t>
            </w:r>
            <w:r>
              <w:rPr>
                <w:rFonts w:hint="eastAsia" w:ascii="宋体" w:hAnsi="宋体" w:cs="宋体"/>
                <w:color w:val="000000"/>
                <w:sz w:val="21"/>
                <w:szCs w:val="21"/>
                <w:lang w:bidi="ar"/>
              </w:rPr>
              <w:br w:type="textWrapping"/>
            </w:r>
            <w:r>
              <w:rPr>
                <w:rFonts w:hint="eastAsia" w:ascii="宋体" w:hAnsi="宋体" w:cs="宋体"/>
                <w:color w:val="000000"/>
                <w:sz w:val="21"/>
                <w:szCs w:val="21"/>
                <w:lang w:bidi="ar"/>
              </w:rPr>
              <w:t>②有效的安全生产许可证；</w:t>
            </w:r>
            <w:r>
              <w:rPr>
                <w:rFonts w:hint="eastAsia" w:ascii="宋体" w:hAnsi="宋体" w:cs="宋体"/>
                <w:color w:val="000000"/>
                <w:sz w:val="21"/>
                <w:szCs w:val="21"/>
                <w:lang w:bidi="ar"/>
              </w:rPr>
              <w:br w:type="textWrapping"/>
            </w:r>
            <w:r>
              <w:rPr>
                <w:rFonts w:hint="eastAsia" w:ascii="宋体" w:hAnsi="宋体" w:cs="宋体"/>
                <w:color w:val="000000"/>
                <w:sz w:val="21"/>
                <w:szCs w:val="21"/>
                <w:lang w:bidi="ar"/>
              </w:rPr>
              <w:t>③</w:t>
            </w:r>
            <w:r>
              <w:rPr>
                <w:rFonts w:hint="eastAsia" w:ascii="宋体" w:hAnsi="宋体" w:cs="宋体"/>
                <w:color w:val="0000FF"/>
                <w:sz w:val="21"/>
                <w:szCs w:val="21"/>
                <w:lang w:bidi="ar"/>
              </w:rPr>
              <w:t>具有</w:t>
            </w:r>
            <w:r>
              <w:rPr>
                <w:rFonts w:hint="eastAsia" w:ascii="宋体" w:hAnsi="宋体" w:cs="宋体"/>
                <w:color w:val="0000FF"/>
                <w:sz w:val="21"/>
                <w:szCs w:val="21"/>
                <w:lang w:val="en-US" w:eastAsia="zh-CN" w:bidi="ar"/>
              </w:rPr>
              <w:t>公路工程施工总承包叁级或市政工程施工总承包叁级或建筑工程施工总承包叁级</w:t>
            </w:r>
            <w:r>
              <w:rPr>
                <w:rFonts w:hint="eastAsia" w:ascii="宋体" w:hAnsi="宋体" w:cs="宋体"/>
                <w:color w:val="0000FF"/>
                <w:sz w:val="21"/>
                <w:szCs w:val="21"/>
                <w:lang w:bidi="ar"/>
              </w:rPr>
              <w:t>。</w:t>
            </w:r>
          </w:p>
          <w:p/>
          <w:p>
            <w:pPr>
              <w:widowControl/>
              <w:jc w:val="center"/>
              <w:textAlignment w:val="center"/>
              <w:rPr>
                <w:rFonts w:ascii="宋体" w:hAnsi="宋体" w:cs="宋体"/>
                <w:color w:val="000000"/>
                <w:sz w:val="22"/>
                <w:szCs w:val="22"/>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1"/>
                <w:szCs w:val="21"/>
                <w:lang w:bidi="ar"/>
              </w:rPr>
              <w:t>近5年承担过1个高速公路</w:t>
            </w:r>
            <w:r>
              <w:rPr>
                <w:rFonts w:hint="eastAsia" w:ascii="宋体" w:hAnsi="宋体" w:cs="宋体"/>
                <w:color w:val="000000"/>
                <w:sz w:val="21"/>
                <w:szCs w:val="21"/>
                <w:lang w:val="en-US" w:eastAsia="zh-CN" w:bidi="ar"/>
              </w:rPr>
              <w:t>施工</w:t>
            </w:r>
            <w:r>
              <w:rPr>
                <w:rFonts w:hint="eastAsia" w:ascii="宋体" w:hAnsi="宋体" w:cs="宋体"/>
                <w:color w:val="000000"/>
                <w:sz w:val="21"/>
                <w:szCs w:val="21"/>
                <w:lang w:bidi="ar"/>
              </w:rPr>
              <w:t>业绩或高速公路临时基建工程</w:t>
            </w:r>
            <w:r>
              <w:rPr>
                <w:rFonts w:hint="eastAsia" w:ascii="宋体" w:hAnsi="宋体" w:cs="宋体"/>
                <w:color w:val="000000"/>
                <w:sz w:val="21"/>
                <w:szCs w:val="21"/>
                <w:lang w:val="en-US" w:eastAsia="zh-CN" w:bidi="ar"/>
              </w:rPr>
              <w:t>施工</w:t>
            </w:r>
            <w:r>
              <w:rPr>
                <w:rFonts w:hint="eastAsia" w:ascii="宋体" w:hAnsi="宋体" w:cs="宋体"/>
                <w:color w:val="000000"/>
                <w:sz w:val="21"/>
                <w:szCs w:val="21"/>
                <w:lang w:bidi="ar"/>
              </w:rPr>
              <w:t>业绩</w:t>
            </w:r>
          </w:p>
        </w:tc>
        <w:tc>
          <w:tcPr>
            <w:tcW w:w="545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textAlignment w:val="center"/>
              <w:rPr>
                <w:rFonts w:ascii="宋体" w:hAnsi="宋体" w:cs="宋体"/>
                <w:sz w:val="22"/>
                <w:szCs w:val="22"/>
                <w:lang w:bidi="ar"/>
              </w:rPr>
            </w:pPr>
            <w:r>
              <w:rPr>
                <w:rFonts w:hint="eastAsia" w:ascii="宋体" w:hAnsi="宋体" w:cs="宋体"/>
                <w:sz w:val="22"/>
                <w:szCs w:val="22"/>
                <w:lang w:bidi="ar"/>
              </w:rPr>
              <w:t>第一种方式</w:t>
            </w:r>
          </w:p>
          <w:p>
            <w:pPr>
              <w:widowControl/>
              <w:textAlignment w:val="center"/>
              <w:rPr>
                <w:rFonts w:ascii="宋体" w:hAnsi="宋体" w:cs="宋体"/>
                <w:sz w:val="22"/>
                <w:szCs w:val="22"/>
                <w:lang w:bidi="ar"/>
              </w:rPr>
            </w:pPr>
            <w:r>
              <w:rPr>
                <w:rFonts w:hint="eastAsia" w:ascii="宋体" w:hAnsi="宋体" w:cs="宋体"/>
                <w:sz w:val="22"/>
                <w:szCs w:val="22"/>
                <w:lang w:bidi="ar"/>
              </w:rPr>
              <w:t>同时满足：</w:t>
            </w:r>
            <w:r>
              <w:rPr>
                <w:rFonts w:hint="eastAsia" w:ascii="宋体" w:hAnsi="宋体" w:cs="宋体"/>
                <w:sz w:val="22"/>
                <w:szCs w:val="22"/>
                <w:lang w:bidi="ar"/>
              </w:rPr>
              <w:br w:type="textWrapping"/>
            </w:r>
            <w:r>
              <w:rPr>
                <w:rFonts w:hint="eastAsia" w:ascii="宋体" w:hAnsi="宋体" w:cs="宋体"/>
                <w:sz w:val="22"/>
                <w:szCs w:val="22"/>
                <w:lang w:bidi="ar"/>
              </w:rPr>
              <w:t>①近三年每年的营业收入</w:t>
            </w:r>
            <w:r>
              <w:rPr>
                <w:rFonts w:hint="eastAsia" w:ascii="宋体" w:hAnsi="宋体" w:cs="宋体"/>
                <w:color w:val="FF0000"/>
                <w:sz w:val="22"/>
                <w:szCs w:val="22"/>
                <w:lang w:bidi="ar"/>
              </w:rPr>
              <w:t>不少于</w:t>
            </w:r>
            <w:r>
              <w:rPr>
                <w:rFonts w:hint="eastAsia" w:ascii="宋体" w:hAnsi="宋体" w:cs="宋体"/>
                <w:color w:val="FF0000"/>
                <w:sz w:val="22"/>
                <w:szCs w:val="22"/>
                <w:lang w:val="en-US" w:eastAsia="zh-CN" w:bidi="ar"/>
              </w:rPr>
              <w:t>600</w:t>
            </w:r>
            <w:r>
              <w:rPr>
                <w:rFonts w:hint="eastAsia" w:ascii="宋体" w:hAnsi="宋体" w:cs="宋体"/>
                <w:color w:val="FF0000"/>
                <w:sz w:val="22"/>
                <w:szCs w:val="22"/>
                <w:lang w:bidi="ar"/>
              </w:rPr>
              <w:t>万元</w:t>
            </w:r>
            <w:r>
              <w:rPr>
                <w:rFonts w:hint="eastAsia" w:ascii="宋体" w:hAnsi="宋体" w:cs="宋体"/>
                <w:sz w:val="22"/>
                <w:szCs w:val="22"/>
                <w:lang w:bidi="ar"/>
              </w:rPr>
              <w:t>。</w:t>
            </w:r>
            <w:r>
              <w:rPr>
                <w:rFonts w:hint="eastAsia" w:ascii="宋体" w:hAnsi="宋体" w:cs="宋体"/>
                <w:sz w:val="22"/>
                <w:szCs w:val="22"/>
                <w:lang w:bidi="ar"/>
              </w:rPr>
              <w:br w:type="textWrapping"/>
            </w:r>
            <w:r>
              <w:rPr>
                <w:rFonts w:hint="eastAsia" w:ascii="宋体" w:hAnsi="宋体" w:cs="宋体"/>
                <w:sz w:val="22"/>
                <w:szCs w:val="22"/>
                <w:lang w:bidi="ar"/>
              </w:rPr>
              <w:t>②近三年平均净资产</w:t>
            </w:r>
            <w:r>
              <w:rPr>
                <w:rFonts w:hint="eastAsia" w:ascii="宋体" w:hAnsi="宋体" w:cs="宋体"/>
                <w:color w:val="FF0000"/>
                <w:sz w:val="22"/>
                <w:szCs w:val="22"/>
                <w:lang w:bidi="ar"/>
              </w:rPr>
              <w:t>不少于</w:t>
            </w:r>
            <w:r>
              <w:rPr>
                <w:rFonts w:hint="eastAsia" w:ascii="宋体" w:hAnsi="宋体" w:cs="宋体"/>
                <w:color w:val="FF0000"/>
                <w:sz w:val="22"/>
                <w:szCs w:val="22"/>
                <w:lang w:val="en-US" w:eastAsia="zh-CN" w:bidi="ar"/>
              </w:rPr>
              <w:t>120</w:t>
            </w:r>
            <w:r>
              <w:rPr>
                <w:rFonts w:hint="eastAsia" w:ascii="宋体" w:hAnsi="宋体" w:cs="宋体"/>
                <w:color w:val="FF0000"/>
                <w:sz w:val="22"/>
                <w:szCs w:val="22"/>
                <w:lang w:bidi="ar"/>
              </w:rPr>
              <w:t>万元</w:t>
            </w:r>
            <w:r>
              <w:rPr>
                <w:rFonts w:hint="eastAsia" w:ascii="宋体" w:hAnsi="宋体" w:cs="宋体"/>
                <w:sz w:val="22"/>
                <w:szCs w:val="22"/>
                <w:lang w:bidi="ar"/>
              </w:rPr>
              <w:t>。</w:t>
            </w:r>
            <w:r>
              <w:rPr>
                <w:rFonts w:hint="eastAsia" w:ascii="宋体" w:hAnsi="宋体" w:cs="宋体"/>
                <w:sz w:val="22"/>
                <w:szCs w:val="22"/>
                <w:lang w:bidi="ar"/>
              </w:rPr>
              <w:br w:type="textWrapping"/>
            </w:r>
            <w:r>
              <w:rPr>
                <w:rFonts w:hint="eastAsia" w:ascii="宋体" w:hAnsi="宋体" w:cs="宋体"/>
                <w:sz w:val="22"/>
                <w:szCs w:val="22"/>
                <w:lang w:bidi="ar"/>
              </w:rPr>
              <w:t>第二种方式</w:t>
            </w:r>
          </w:p>
          <w:p>
            <w:pPr>
              <w:widowControl/>
              <w:textAlignment w:val="center"/>
              <w:rPr>
                <w:rFonts w:ascii="宋体" w:hAnsi="宋体" w:cs="宋体"/>
                <w:sz w:val="22"/>
                <w:szCs w:val="22"/>
              </w:rPr>
            </w:pPr>
            <w:r>
              <w:rPr>
                <w:rFonts w:hint="eastAsia" w:ascii="宋体" w:hAnsi="宋体" w:cs="宋体"/>
                <w:sz w:val="22"/>
                <w:szCs w:val="22"/>
                <w:lang w:bidi="ar"/>
              </w:rPr>
              <w:t>由银行出具申请日前3个月内（</w:t>
            </w:r>
            <w:r>
              <w:rPr>
                <w:rFonts w:hint="eastAsia" w:ascii="宋体" w:hAnsi="宋体" w:cs="宋体"/>
                <w:sz w:val="22"/>
                <w:szCs w:val="22"/>
                <w:lang w:val="en-US" w:eastAsia="zh-CN" w:bidi="ar"/>
              </w:rPr>
              <w:t>1</w:t>
            </w:r>
            <w:r>
              <w:rPr>
                <w:rFonts w:hint="eastAsia" w:ascii="宋体" w:hAnsi="宋体" w:cs="宋体"/>
                <w:sz w:val="22"/>
                <w:szCs w:val="22"/>
                <w:lang w:bidi="ar"/>
              </w:rPr>
              <w:t>、</w:t>
            </w:r>
            <w:r>
              <w:rPr>
                <w:rFonts w:hint="eastAsia" w:ascii="宋体" w:hAnsi="宋体" w:cs="宋体"/>
                <w:sz w:val="22"/>
                <w:szCs w:val="22"/>
                <w:lang w:val="en-US" w:eastAsia="zh-CN" w:bidi="ar"/>
              </w:rPr>
              <w:t>2</w:t>
            </w:r>
            <w:r>
              <w:rPr>
                <w:rFonts w:hint="eastAsia" w:ascii="宋体" w:hAnsi="宋体" w:cs="宋体"/>
                <w:sz w:val="22"/>
                <w:szCs w:val="22"/>
                <w:lang w:bidi="ar"/>
              </w:rPr>
              <w:t>、</w:t>
            </w:r>
            <w:r>
              <w:rPr>
                <w:rFonts w:hint="eastAsia" w:ascii="宋体" w:hAnsi="宋体" w:cs="宋体"/>
                <w:sz w:val="22"/>
                <w:szCs w:val="22"/>
                <w:lang w:val="en-US" w:eastAsia="zh-CN" w:bidi="ar"/>
              </w:rPr>
              <w:t>3</w:t>
            </w:r>
            <w:r>
              <w:rPr>
                <w:rFonts w:hint="eastAsia" w:ascii="宋体" w:hAnsi="宋体" w:cs="宋体"/>
                <w:sz w:val="22"/>
                <w:szCs w:val="22"/>
                <w:lang w:bidi="ar"/>
              </w:rPr>
              <w:t>月）的单位账户流水证明，每月账户余额平均值</w:t>
            </w:r>
            <w:r>
              <w:rPr>
                <w:rFonts w:hint="eastAsia" w:ascii="宋体" w:hAnsi="宋体" w:cs="宋体"/>
                <w:color w:val="FF0000"/>
                <w:sz w:val="22"/>
                <w:szCs w:val="22"/>
                <w:lang w:bidi="ar"/>
              </w:rPr>
              <w:t>不少于</w:t>
            </w:r>
            <w:r>
              <w:rPr>
                <w:rFonts w:hint="eastAsia" w:ascii="宋体" w:hAnsi="宋体" w:cs="宋体"/>
                <w:color w:val="FF0000"/>
                <w:sz w:val="22"/>
                <w:szCs w:val="22"/>
                <w:lang w:val="en-US" w:eastAsia="zh-CN" w:bidi="ar"/>
              </w:rPr>
              <w:t>18</w:t>
            </w:r>
            <w:r>
              <w:rPr>
                <w:rFonts w:hint="eastAsia" w:ascii="宋体" w:hAnsi="宋体" w:cs="宋体"/>
                <w:color w:val="FF0000"/>
                <w:sz w:val="22"/>
                <w:szCs w:val="22"/>
                <w:lang w:bidi="ar"/>
              </w:rPr>
              <w:t>万元</w:t>
            </w:r>
            <w:r>
              <w:rPr>
                <w:rFonts w:hint="eastAsia" w:ascii="宋体" w:hAnsi="宋体" w:cs="宋体"/>
                <w:sz w:val="22"/>
                <w:szCs w:val="22"/>
                <w:lang w:bidi="ar"/>
              </w:rPr>
              <w:t>。</w:t>
            </w:r>
            <w:r>
              <w:rPr>
                <w:rFonts w:hint="eastAsia" w:ascii="宋体" w:hAnsi="宋体" w:cs="宋体"/>
                <w:sz w:val="22"/>
                <w:szCs w:val="22"/>
                <w:lang w:bidi="ar"/>
              </w:rPr>
              <w:br w:type="textWrapping"/>
            </w:r>
            <w:r>
              <w:rPr>
                <w:rFonts w:hint="eastAsia" w:ascii="宋体" w:hAnsi="宋体" w:cs="宋体"/>
                <w:sz w:val="22"/>
                <w:szCs w:val="22"/>
                <w:lang w:bidi="ar"/>
              </w:rPr>
              <w:t>上述两种方式满足其中一种即可。</w:t>
            </w:r>
          </w:p>
        </w:tc>
      </w:tr>
    </w:tbl>
    <w:p>
      <w:pPr>
        <w:widowControl/>
        <w:spacing w:line="360" w:lineRule="auto"/>
        <w:rPr>
          <w:color w:val="0000FF"/>
          <w:sz w:val="21"/>
          <w:szCs w:val="21"/>
        </w:rPr>
      </w:pPr>
    </w:p>
    <w:p>
      <w:pPr>
        <w:pStyle w:val="2"/>
        <w:ind w:left="0" w:leftChars="0" w:firstLine="0" w:firstLineChars="0"/>
        <w:sectPr>
          <w:headerReference r:id="rId3" w:type="default"/>
          <w:footnotePr>
            <w:numFmt w:val="decimalEnclosedCircleChinese"/>
          </w:footnotePr>
          <w:pgSz w:w="16838" w:h="11906" w:orient="landscape"/>
          <w:pgMar w:top="1474" w:right="1417" w:bottom="1474" w:left="1417" w:header="851" w:footer="992" w:gutter="567"/>
          <w:pgNumType w:fmt="numberInDash"/>
          <w:cols w:space="720" w:num="1"/>
          <w:docGrid w:linePitch="312" w:charSpace="0"/>
        </w:sectPr>
      </w:pPr>
      <w:bookmarkStart w:id="6" w:name="_GoBack"/>
      <w:bookmarkEnd w:id="6"/>
    </w:p>
    <w:p>
      <w:pPr>
        <w:autoSpaceDE w:val="0"/>
        <w:autoSpaceDN w:val="0"/>
        <w:spacing w:line="360" w:lineRule="auto"/>
        <w:jc w:val="both"/>
        <w:outlineLvl w:val="0"/>
        <w:rPr>
          <w:rFonts w:eastAsia="黑体"/>
          <w:szCs w:val="16"/>
        </w:rPr>
      </w:pPr>
      <w:bookmarkStart w:id="3" w:name="_Toc31534"/>
      <w:bookmarkStart w:id="4" w:name="_Toc16587"/>
      <w:bookmarkStart w:id="5" w:name="_Toc22263"/>
      <w:r>
        <w:rPr>
          <w:rFonts w:hint="eastAsia" w:eastAsia="黑体"/>
          <w:szCs w:val="16"/>
        </w:rPr>
        <w:t>附件2</w:t>
      </w:r>
      <w:bookmarkEnd w:id="3"/>
      <w:bookmarkEnd w:id="4"/>
      <w:bookmarkEnd w:id="5"/>
    </w:p>
    <w:p>
      <w:pPr>
        <w:snapToGrid w:val="0"/>
        <w:spacing w:line="400" w:lineRule="atLeast"/>
        <w:jc w:val="center"/>
        <w:rPr>
          <w:rFonts w:eastAsia="黑体"/>
        </w:rPr>
      </w:pPr>
      <w:r>
        <w:rPr>
          <w:rFonts w:eastAsia="黑体"/>
        </w:rPr>
        <w:t>附录1  资格</w:t>
      </w:r>
      <w:r>
        <w:rPr>
          <w:rFonts w:hint="eastAsia" w:eastAsia="黑体"/>
        </w:rPr>
        <w:t>审查</w:t>
      </w:r>
      <w:r>
        <w:rPr>
          <w:rFonts w:eastAsia="黑体"/>
        </w:rPr>
        <w:t>条件</w:t>
      </w:r>
      <w:r>
        <w:rPr>
          <w:rFonts w:hint="eastAsia" w:eastAsia="黑体"/>
        </w:rPr>
        <w:t>（</w:t>
      </w:r>
      <w:r>
        <w:rPr>
          <w:rFonts w:eastAsia="黑体"/>
        </w:rPr>
        <w:t>资质最低要求</w:t>
      </w:r>
      <w:r>
        <w:rPr>
          <w:rFonts w:hint="eastAsia" w:eastAsia="黑体"/>
        </w:rPr>
        <w:t>）</w:t>
      </w:r>
    </w:p>
    <w:p>
      <w:pPr>
        <w:snapToGrid w:val="0"/>
        <w:spacing w:line="400" w:lineRule="atLeast"/>
      </w:pPr>
    </w:p>
    <w:tbl>
      <w:tblPr>
        <w:tblStyle w:val="8"/>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7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686" w:type="dxa"/>
            <w:vAlign w:val="center"/>
          </w:tcPr>
          <w:p>
            <w:pPr>
              <w:snapToGrid w:val="0"/>
              <w:spacing w:line="400" w:lineRule="atLeast"/>
              <w:jc w:val="center"/>
            </w:pPr>
            <w:r>
              <w:rPr>
                <w:rFonts w:hint="eastAsia"/>
              </w:rPr>
              <w:t>合同包</w:t>
            </w:r>
          </w:p>
        </w:tc>
        <w:tc>
          <w:tcPr>
            <w:tcW w:w="7488" w:type="dxa"/>
            <w:vAlign w:val="center"/>
          </w:tcPr>
          <w:p>
            <w:pPr>
              <w:snapToGrid w:val="0"/>
              <w:spacing w:line="400" w:lineRule="atLeast"/>
              <w:jc w:val="center"/>
            </w:pPr>
            <w: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6" w:type="dxa"/>
            <w:vAlign w:val="center"/>
          </w:tcPr>
          <w:p>
            <w:pPr>
              <w:jc w:val="center"/>
            </w:pPr>
            <w:r>
              <w:rPr>
                <w:rFonts w:hint="eastAsia"/>
              </w:rPr>
              <w:t>合同包</w:t>
            </w:r>
          </w:p>
        </w:tc>
        <w:tc>
          <w:tcPr>
            <w:tcW w:w="7488" w:type="dxa"/>
            <w:vAlign w:val="center"/>
          </w:tcPr>
          <w:p>
            <w:r>
              <w:rPr>
                <w:rFonts w:hint="eastAsia"/>
              </w:rPr>
              <w:t>同时具备：</w:t>
            </w:r>
          </w:p>
          <w:p>
            <w:r>
              <w:rPr>
                <w:rFonts w:hint="eastAsia"/>
              </w:rPr>
              <w:t>①独立的法人资格，具备有效的营业执照；</w:t>
            </w:r>
          </w:p>
          <w:p>
            <w:r>
              <w:rPr>
                <w:rFonts w:hint="eastAsia"/>
              </w:rPr>
              <w:t>②持有有效的安全生产许可证；</w:t>
            </w:r>
          </w:p>
          <w:p>
            <w:pPr>
              <w:rPr>
                <w:rFonts w:ascii="宋体" w:hAnsi="宋体" w:cs="宋体"/>
                <w:sz w:val="21"/>
                <w:szCs w:val="21"/>
              </w:rPr>
            </w:pPr>
            <w:r>
              <w:rPr>
                <w:rFonts w:hint="eastAsia"/>
              </w:rPr>
              <w:t>③具有</w:t>
            </w:r>
            <w:r>
              <w:rPr>
                <w:rFonts w:hint="eastAsia"/>
                <w:color w:val="0000FF"/>
                <w:lang w:val="en-US" w:eastAsia="zh-CN"/>
              </w:rPr>
              <w:t>公路工程施工总承包叁级或市政工程施工总承包叁级或建筑工程施工总承包叁级</w:t>
            </w:r>
            <w:r>
              <w:rPr>
                <w:rFonts w:hint="eastAsia"/>
                <w:color w:val="0000FF"/>
              </w:rPr>
              <w:t>。</w:t>
            </w:r>
          </w:p>
          <w:p/>
        </w:tc>
      </w:tr>
    </w:tbl>
    <w:p/>
    <w:p>
      <w:pPr>
        <w:snapToGrid w:val="0"/>
        <w:spacing w:line="400" w:lineRule="atLeast"/>
        <w:jc w:val="center"/>
        <w:rPr>
          <w:rFonts w:eastAsia="黑体"/>
        </w:rPr>
      </w:pPr>
      <w:r>
        <w:rPr>
          <w:rFonts w:eastAsia="隶书"/>
          <w:sz w:val="32"/>
        </w:rPr>
        <w:br w:type="page"/>
      </w:r>
      <w:r>
        <w:rPr>
          <w:rFonts w:eastAsia="黑体"/>
        </w:rPr>
        <w:t>附录2  资格</w:t>
      </w:r>
      <w:r>
        <w:rPr>
          <w:rFonts w:hint="eastAsia" w:eastAsia="黑体"/>
        </w:rPr>
        <w:t>审查</w:t>
      </w:r>
      <w:r>
        <w:rPr>
          <w:rFonts w:eastAsia="黑体"/>
        </w:rPr>
        <w:t>条件</w:t>
      </w:r>
      <w:r>
        <w:rPr>
          <w:rFonts w:hint="eastAsia" w:eastAsia="黑体"/>
        </w:rPr>
        <w:t>（</w:t>
      </w:r>
      <w:r>
        <w:rPr>
          <w:rFonts w:eastAsia="黑体"/>
        </w:rPr>
        <w:t>财务最低要求</w:t>
      </w:r>
      <w:r>
        <w:rPr>
          <w:rFonts w:hint="eastAsia" w:eastAsia="黑体"/>
        </w:rPr>
        <w:t>）</w:t>
      </w:r>
    </w:p>
    <w:tbl>
      <w:tblPr>
        <w:tblStyle w:val="8"/>
        <w:tblW w:w="9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7"/>
        <w:gridCol w:w="7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jc w:val="center"/>
        </w:trPr>
        <w:tc>
          <w:tcPr>
            <w:tcW w:w="1687" w:type="dxa"/>
            <w:vAlign w:val="center"/>
          </w:tcPr>
          <w:p>
            <w:pPr>
              <w:snapToGrid w:val="0"/>
              <w:spacing w:line="400" w:lineRule="atLeast"/>
              <w:jc w:val="center"/>
            </w:pPr>
            <w:r>
              <w:rPr>
                <w:rFonts w:hint="eastAsia"/>
              </w:rPr>
              <w:t>合同包</w:t>
            </w:r>
          </w:p>
        </w:tc>
        <w:tc>
          <w:tcPr>
            <w:tcW w:w="7452" w:type="dxa"/>
            <w:vAlign w:val="center"/>
          </w:tcPr>
          <w:p>
            <w:pPr>
              <w:snapToGrid w:val="0"/>
              <w:spacing w:line="400" w:lineRule="atLeast"/>
              <w:jc w:val="center"/>
            </w:pPr>
            <w: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3" w:hRule="atLeast"/>
          <w:jc w:val="center"/>
        </w:trPr>
        <w:tc>
          <w:tcPr>
            <w:tcW w:w="1687" w:type="dxa"/>
            <w:vAlign w:val="center"/>
          </w:tcPr>
          <w:p>
            <w:pPr>
              <w:jc w:val="center"/>
            </w:pPr>
            <w:r>
              <w:rPr>
                <w:rFonts w:hint="eastAsia"/>
              </w:rPr>
              <w:t>合同包1</w:t>
            </w:r>
          </w:p>
        </w:tc>
        <w:tc>
          <w:tcPr>
            <w:tcW w:w="7452" w:type="dxa"/>
            <w:vAlign w:val="center"/>
          </w:tcPr>
          <w:p>
            <w:pPr>
              <w:widowControl/>
              <w:textAlignment w:val="center"/>
              <w:rPr>
                <w:rFonts w:ascii="宋体" w:hAnsi="宋体" w:cs="宋体"/>
                <w:sz w:val="22"/>
                <w:szCs w:val="22"/>
                <w:lang w:bidi="ar"/>
              </w:rPr>
            </w:pPr>
            <w:r>
              <w:rPr>
                <w:rFonts w:hint="eastAsia" w:ascii="宋体" w:hAnsi="宋体" w:cs="宋体"/>
                <w:sz w:val="22"/>
                <w:szCs w:val="22"/>
                <w:lang w:bidi="ar"/>
              </w:rPr>
              <w:t>第一种方式</w:t>
            </w:r>
          </w:p>
          <w:p>
            <w:pPr>
              <w:widowControl/>
              <w:textAlignment w:val="center"/>
              <w:rPr>
                <w:rFonts w:ascii="宋体" w:hAnsi="宋体" w:cs="宋体"/>
                <w:sz w:val="22"/>
                <w:szCs w:val="22"/>
                <w:lang w:bidi="ar"/>
              </w:rPr>
            </w:pPr>
            <w:r>
              <w:rPr>
                <w:rFonts w:hint="eastAsia" w:ascii="宋体" w:hAnsi="宋体" w:cs="宋体"/>
                <w:sz w:val="22"/>
                <w:szCs w:val="22"/>
                <w:lang w:bidi="ar"/>
              </w:rPr>
              <w:t>同时满足：</w:t>
            </w:r>
            <w:r>
              <w:rPr>
                <w:rFonts w:hint="eastAsia" w:ascii="宋体" w:hAnsi="宋体" w:cs="宋体"/>
                <w:sz w:val="22"/>
                <w:szCs w:val="22"/>
                <w:lang w:bidi="ar"/>
              </w:rPr>
              <w:br w:type="textWrapping"/>
            </w:r>
            <w:r>
              <w:rPr>
                <w:rFonts w:hint="eastAsia" w:ascii="宋体" w:hAnsi="宋体" w:cs="宋体"/>
                <w:sz w:val="22"/>
                <w:szCs w:val="22"/>
                <w:lang w:bidi="ar"/>
              </w:rPr>
              <w:t>①近三年每年的营业收入</w:t>
            </w:r>
            <w:r>
              <w:rPr>
                <w:rFonts w:hint="eastAsia" w:ascii="宋体" w:hAnsi="宋体" w:cs="宋体"/>
                <w:color w:val="FF0000"/>
                <w:sz w:val="22"/>
                <w:szCs w:val="22"/>
                <w:lang w:bidi="ar"/>
              </w:rPr>
              <w:t>不少于</w:t>
            </w:r>
            <w:r>
              <w:rPr>
                <w:rFonts w:hint="eastAsia" w:ascii="宋体" w:hAnsi="宋体" w:cs="宋体"/>
                <w:color w:val="FF0000"/>
                <w:sz w:val="22"/>
                <w:szCs w:val="22"/>
                <w:lang w:val="en-US" w:eastAsia="zh-CN" w:bidi="ar"/>
              </w:rPr>
              <w:t>600</w:t>
            </w:r>
            <w:r>
              <w:rPr>
                <w:rFonts w:hint="eastAsia" w:ascii="宋体" w:hAnsi="宋体" w:cs="宋体"/>
                <w:color w:val="FF0000"/>
                <w:sz w:val="22"/>
                <w:szCs w:val="22"/>
                <w:lang w:bidi="ar"/>
              </w:rPr>
              <w:t>万元</w:t>
            </w:r>
            <w:r>
              <w:rPr>
                <w:rFonts w:hint="eastAsia" w:ascii="宋体" w:hAnsi="宋体" w:cs="宋体"/>
                <w:sz w:val="22"/>
                <w:szCs w:val="22"/>
                <w:lang w:bidi="ar"/>
              </w:rPr>
              <w:t>。</w:t>
            </w:r>
            <w:r>
              <w:rPr>
                <w:rFonts w:hint="eastAsia" w:ascii="宋体" w:hAnsi="宋体" w:cs="宋体"/>
                <w:sz w:val="22"/>
                <w:szCs w:val="22"/>
                <w:lang w:bidi="ar"/>
              </w:rPr>
              <w:br w:type="textWrapping"/>
            </w:r>
            <w:r>
              <w:rPr>
                <w:rFonts w:hint="eastAsia" w:ascii="宋体" w:hAnsi="宋体" w:cs="宋体"/>
                <w:sz w:val="22"/>
                <w:szCs w:val="22"/>
                <w:lang w:bidi="ar"/>
              </w:rPr>
              <w:t>②近三年平均净资产</w:t>
            </w:r>
            <w:r>
              <w:rPr>
                <w:rFonts w:hint="eastAsia" w:ascii="宋体" w:hAnsi="宋体" w:cs="宋体"/>
                <w:color w:val="FF0000"/>
                <w:sz w:val="22"/>
                <w:szCs w:val="22"/>
                <w:lang w:bidi="ar"/>
              </w:rPr>
              <w:t>不少于</w:t>
            </w:r>
            <w:r>
              <w:rPr>
                <w:rFonts w:hint="eastAsia" w:ascii="宋体" w:hAnsi="宋体" w:cs="宋体"/>
                <w:color w:val="FF0000"/>
                <w:sz w:val="22"/>
                <w:szCs w:val="22"/>
                <w:lang w:val="en-US" w:eastAsia="zh-CN" w:bidi="ar"/>
              </w:rPr>
              <w:t>120</w:t>
            </w:r>
            <w:r>
              <w:rPr>
                <w:rFonts w:hint="eastAsia" w:ascii="宋体" w:hAnsi="宋体" w:cs="宋体"/>
                <w:color w:val="FF0000"/>
                <w:sz w:val="22"/>
                <w:szCs w:val="22"/>
                <w:lang w:bidi="ar"/>
              </w:rPr>
              <w:t>万元</w:t>
            </w:r>
            <w:r>
              <w:rPr>
                <w:rFonts w:hint="eastAsia" w:ascii="宋体" w:hAnsi="宋体" w:cs="宋体"/>
                <w:sz w:val="22"/>
                <w:szCs w:val="22"/>
                <w:lang w:bidi="ar"/>
              </w:rPr>
              <w:t>。</w:t>
            </w:r>
            <w:r>
              <w:rPr>
                <w:rFonts w:hint="eastAsia" w:ascii="宋体" w:hAnsi="宋体" w:cs="宋体"/>
                <w:sz w:val="22"/>
                <w:szCs w:val="22"/>
                <w:lang w:bidi="ar"/>
              </w:rPr>
              <w:br w:type="textWrapping"/>
            </w:r>
            <w:r>
              <w:rPr>
                <w:rFonts w:hint="eastAsia" w:ascii="宋体" w:hAnsi="宋体" w:cs="宋体"/>
                <w:sz w:val="22"/>
                <w:szCs w:val="22"/>
                <w:lang w:bidi="ar"/>
              </w:rPr>
              <w:t>第二种方式</w:t>
            </w:r>
          </w:p>
          <w:p>
            <w:pPr>
              <w:pStyle w:val="2"/>
              <w:ind w:left="0" w:leftChars="0" w:firstLine="0" w:firstLineChars="0"/>
            </w:pPr>
            <w:r>
              <w:rPr>
                <w:rFonts w:hint="eastAsia" w:ascii="宋体" w:hAnsi="宋体" w:cs="宋体"/>
                <w:sz w:val="22"/>
                <w:szCs w:val="22"/>
                <w:lang w:bidi="ar"/>
              </w:rPr>
              <w:t>由银行出具申请日前3个月内（</w:t>
            </w:r>
            <w:r>
              <w:rPr>
                <w:rFonts w:hint="eastAsia" w:ascii="宋体" w:hAnsi="宋体" w:cs="宋体"/>
                <w:sz w:val="22"/>
                <w:szCs w:val="22"/>
                <w:lang w:val="en-US" w:eastAsia="zh-CN" w:bidi="ar"/>
              </w:rPr>
              <w:t>1</w:t>
            </w:r>
            <w:r>
              <w:rPr>
                <w:rFonts w:hint="eastAsia" w:ascii="宋体" w:hAnsi="宋体" w:cs="宋体"/>
                <w:sz w:val="22"/>
                <w:szCs w:val="22"/>
                <w:lang w:bidi="ar"/>
              </w:rPr>
              <w:t>、</w:t>
            </w:r>
            <w:r>
              <w:rPr>
                <w:rFonts w:hint="eastAsia" w:ascii="宋体" w:hAnsi="宋体" w:cs="宋体"/>
                <w:sz w:val="22"/>
                <w:szCs w:val="22"/>
                <w:lang w:val="en-US" w:eastAsia="zh-CN" w:bidi="ar"/>
              </w:rPr>
              <w:t>2</w:t>
            </w:r>
            <w:r>
              <w:rPr>
                <w:rFonts w:hint="eastAsia" w:ascii="宋体" w:hAnsi="宋体" w:cs="宋体"/>
                <w:sz w:val="22"/>
                <w:szCs w:val="22"/>
                <w:lang w:bidi="ar"/>
              </w:rPr>
              <w:t>、</w:t>
            </w:r>
            <w:r>
              <w:rPr>
                <w:rFonts w:hint="eastAsia" w:ascii="宋体" w:hAnsi="宋体" w:cs="宋体"/>
                <w:sz w:val="22"/>
                <w:szCs w:val="22"/>
                <w:lang w:val="en-US" w:eastAsia="zh-CN" w:bidi="ar"/>
              </w:rPr>
              <w:t>3</w:t>
            </w:r>
            <w:r>
              <w:rPr>
                <w:rFonts w:hint="eastAsia" w:ascii="宋体" w:hAnsi="宋体" w:cs="宋体"/>
                <w:sz w:val="22"/>
                <w:szCs w:val="22"/>
                <w:lang w:bidi="ar"/>
              </w:rPr>
              <w:t>月）的单位账户流水证明，每月账户余额平均值</w:t>
            </w:r>
            <w:r>
              <w:rPr>
                <w:rFonts w:hint="eastAsia" w:ascii="宋体" w:hAnsi="宋体" w:cs="宋体"/>
                <w:color w:val="FF0000"/>
                <w:sz w:val="22"/>
                <w:szCs w:val="22"/>
                <w:lang w:bidi="ar"/>
              </w:rPr>
              <w:t>不少于</w:t>
            </w:r>
            <w:r>
              <w:rPr>
                <w:rFonts w:hint="eastAsia" w:ascii="宋体" w:hAnsi="宋体" w:cs="宋体"/>
                <w:color w:val="FF0000"/>
                <w:sz w:val="22"/>
                <w:szCs w:val="22"/>
                <w:lang w:val="en-US" w:eastAsia="zh-CN" w:bidi="ar"/>
              </w:rPr>
              <w:t>18</w:t>
            </w:r>
            <w:r>
              <w:rPr>
                <w:rFonts w:hint="eastAsia" w:ascii="宋体" w:hAnsi="宋体" w:cs="宋体"/>
                <w:color w:val="FF0000"/>
                <w:sz w:val="22"/>
                <w:szCs w:val="22"/>
                <w:lang w:bidi="ar"/>
              </w:rPr>
              <w:t>万元</w:t>
            </w:r>
            <w:r>
              <w:rPr>
                <w:rFonts w:hint="eastAsia" w:ascii="宋体" w:hAnsi="宋体" w:cs="宋体"/>
                <w:sz w:val="22"/>
                <w:szCs w:val="22"/>
                <w:lang w:bidi="ar"/>
              </w:rPr>
              <w:t>。</w:t>
            </w:r>
            <w:r>
              <w:rPr>
                <w:rFonts w:hint="eastAsia" w:ascii="宋体" w:hAnsi="宋体" w:cs="宋体"/>
                <w:sz w:val="22"/>
                <w:szCs w:val="22"/>
                <w:lang w:bidi="ar"/>
              </w:rPr>
              <w:br w:type="textWrapping"/>
            </w:r>
            <w:r>
              <w:rPr>
                <w:rFonts w:hint="eastAsia" w:ascii="宋体" w:hAnsi="宋体" w:cs="宋体"/>
                <w:sz w:val="22"/>
                <w:szCs w:val="22"/>
                <w:lang w:bidi="ar"/>
              </w:rPr>
              <w:t>上述两种方式满足其中一种即可。</w:t>
            </w:r>
          </w:p>
        </w:tc>
      </w:tr>
    </w:tbl>
    <w:p>
      <w:pPr>
        <w:snapToGrid w:val="0"/>
        <w:spacing w:line="400" w:lineRule="atLeast"/>
      </w:pPr>
    </w:p>
    <w:p>
      <w:pPr>
        <w:pStyle w:val="3"/>
        <w:spacing w:after="0" w:line="400" w:lineRule="atLeast"/>
        <w:ind w:left="660" w:leftChars="100" w:hanging="420" w:hangingChars="200"/>
        <w:rPr>
          <w:rFonts w:eastAsia="黑体"/>
          <w:sz w:val="21"/>
          <w:szCs w:val="24"/>
        </w:rPr>
      </w:pPr>
      <w:r>
        <w:rPr>
          <w:rFonts w:eastAsia="黑体"/>
          <w:sz w:val="21"/>
          <w:szCs w:val="24"/>
        </w:rPr>
        <w:t>注：</w:t>
      </w:r>
      <w:r>
        <w:rPr>
          <w:rFonts w:hint="eastAsia" w:eastAsia="黑体"/>
          <w:sz w:val="21"/>
          <w:szCs w:val="24"/>
        </w:rPr>
        <w:t>1.采用第一种方式</w:t>
      </w:r>
      <w:r>
        <w:rPr>
          <w:rFonts w:eastAsia="黑体"/>
          <w:sz w:val="21"/>
          <w:szCs w:val="24"/>
        </w:rPr>
        <w:t>应附经会计师事务所或审计机构审计的财务会计报表，包括资产负债表、现金流量表、利润表和财务情况说明书的复印件</w:t>
      </w:r>
      <w:r>
        <w:rPr>
          <w:rFonts w:hint="eastAsia" w:eastAsia="黑体"/>
          <w:sz w:val="21"/>
          <w:szCs w:val="24"/>
        </w:rPr>
        <w:t>；</w:t>
      </w:r>
    </w:p>
    <w:p>
      <w:pPr>
        <w:pStyle w:val="3"/>
        <w:spacing w:after="0" w:line="400" w:lineRule="atLeast"/>
        <w:ind w:left="660" w:leftChars="100" w:hanging="420" w:hangingChars="200"/>
        <w:rPr>
          <w:rFonts w:eastAsia="黑体"/>
          <w:sz w:val="21"/>
          <w:szCs w:val="24"/>
        </w:rPr>
      </w:pPr>
      <w:r>
        <w:rPr>
          <w:rFonts w:hint="eastAsia" w:eastAsia="黑体"/>
          <w:sz w:val="21"/>
          <w:szCs w:val="24"/>
        </w:rPr>
        <w:t xml:space="preserve">   2.采用第二种方式应附银行出具</w:t>
      </w:r>
      <w:r>
        <w:rPr>
          <w:rFonts w:hint="eastAsia" w:eastAsia="黑体"/>
          <w:sz w:val="21"/>
          <w:szCs w:val="24"/>
          <w:lang w:eastAsia="zh-CN"/>
        </w:rPr>
        <w:t>（</w:t>
      </w:r>
      <w:r>
        <w:rPr>
          <w:rFonts w:hint="eastAsia" w:eastAsia="黑体"/>
          <w:sz w:val="21"/>
          <w:szCs w:val="24"/>
          <w:lang w:val="en-US" w:eastAsia="zh-CN"/>
        </w:rPr>
        <w:t>须银行盖章</w:t>
      </w:r>
      <w:r>
        <w:rPr>
          <w:rFonts w:hint="eastAsia" w:eastAsia="黑体"/>
          <w:sz w:val="21"/>
          <w:szCs w:val="24"/>
          <w:lang w:eastAsia="zh-CN"/>
        </w:rPr>
        <w:t>）</w:t>
      </w:r>
      <w:r>
        <w:rPr>
          <w:rFonts w:hint="eastAsia" w:eastAsia="黑体"/>
          <w:sz w:val="21"/>
          <w:szCs w:val="24"/>
        </w:rPr>
        <w:t>申请日前3个月内的单位账户流水证明。</w:t>
      </w:r>
    </w:p>
    <w:p>
      <w:pPr>
        <w:snapToGrid w:val="0"/>
        <w:spacing w:line="400" w:lineRule="atLeast"/>
        <w:rPr>
          <w:rFonts w:eastAsia="黑体"/>
        </w:rPr>
      </w:pPr>
    </w:p>
    <w:p>
      <w:pPr>
        <w:snapToGrid w:val="0"/>
        <w:spacing w:line="400" w:lineRule="atLeast"/>
        <w:rPr>
          <w:rFonts w:eastAsia="黑体"/>
        </w:rPr>
      </w:pPr>
    </w:p>
    <w:p>
      <w:pPr>
        <w:snapToGrid w:val="0"/>
        <w:spacing w:line="400" w:lineRule="atLeast"/>
        <w:rPr>
          <w:rFonts w:eastAsia="黑体"/>
        </w:rPr>
      </w:pPr>
    </w:p>
    <w:p>
      <w:pPr>
        <w:snapToGrid w:val="0"/>
        <w:spacing w:line="400" w:lineRule="atLeast"/>
        <w:jc w:val="center"/>
        <w:rPr>
          <w:rFonts w:eastAsia="黑体"/>
        </w:rPr>
      </w:pPr>
      <w:r>
        <w:rPr>
          <w:rFonts w:eastAsia="黑体"/>
        </w:rPr>
        <w:br w:type="page"/>
      </w:r>
      <w:r>
        <w:rPr>
          <w:rFonts w:eastAsia="黑体"/>
        </w:rPr>
        <w:t>附录3  资格</w:t>
      </w:r>
      <w:r>
        <w:rPr>
          <w:rFonts w:hint="eastAsia" w:eastAsia="黑体"/>
        </w:rPr>
        <w:t>审查</w:t>
      </w:r>
      <w:r>
        <w:rPr>
          <w:rFonts w:eastAsia="黑体"/>
        </w:rPr>
        <w:t>条件(业绩最低要求)</w:t>
      </w:r>
    </w:p>
    <w:p>
      <w:pPr>
        <w:snapToGrid w:val="0"/>
        <w:spacing w:line="400" w:lineRule="atLeast"/>
        <w:jc w:val="center"/>
        <w:rPr>
          <w:rFonts w:eastAsia="黑体"/>
        </w:rPr>
      </w:pPr>
    </w:p>
    <w:tbl>
      <w:tblPr>
        <w:tblStyle w:val="8"/>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7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05" w:type="dxa"/>
            <w:vAlign w:val="center"/>
          </w:tcPr>
          <w:p>
            <w:pPr>
              <w:snapToGrid w:val="0"/>
              <w:spacing w:line="400" w:lineRule="atLeast"/>
              <w:jc w:val="center"/>
            </w:pPr>
            <w:r>
              <w:rPr>
                <w:rFonts w:hint="eastAsia"/>
              </w:rPr>
              <w:t>合同包</w:t>
            </w:r>
          </w:p>
        </w:tc>
        <w:tc>
          <w:tcPr>
            <w:tcW w:w="7369" w:type="dxa"/>
            <w:vAlign w:val="center"/>
          </w:tcPr>
          <w:p>
            <w:pPr>
              <w:snapToGrid w:val="0"/>
              <w:spacing w:line="400" w:lineRule="atLeast"/>
              <w:jc w:val="center"/>
            </w:pPr>
            <w: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5" w:hRule="atLeast"/>
          <w:jc w:val="center"/>
        </w:trPr>
        <w:tc>
          <w:tcPr>
            <w:tcW w:w="1805" w:type="dxa"/>
            <w:vAlign w:val="center"/>
          </w:tcPr>
          <w:p>
            <w:pPr>
              <w:jc w:val="center"/>
            </w:pPr>
            <w:r>
              <w:rPr>
                <w:rFonts w:hint="eastAsia"/>
              </w:rPr>
              <w:t>合同包</w:t>
            </w:r>
          </w:p>
        </w:tc>
        <w:tc>
          <w:tcPr>
            <w:tcW w:w="7369" w:type="dxa"/>
            <w:vAlign w:val="center"/>
          </w:tcPr>
          <w:p>
            <w:pPr>
              <w:rPr>
                <w:szCs w:val="22"/>
              </w:rPr>
            </w:pPr>
            <w:r>
              <w:rPr>
                <w:rFonts w:hint="eastAsia"/>
                <w:szCs w:val="22"/>
              </w:rPr>
              <w:t>近5年承担过1个高速公路</w:t>
            </w:r>
            <w:r>
              <w:rPr>
                <w:rFonts w:hint="eastAsia"/>
                <w:szCs w:val="22"/>
                <w:lang w:val="en-US" w:eastAsia="zh-CN"/>
              </w:rPr>
              <w:t>施工</w:t>
            </w:r>
            <w:r>
              <w:rPr>
                <w:rFonts w:hint="eastAsia"/>
                <w:szCs w:val="22"/>
              </w:rPr>
              <w:t>业绩或高速公路临时基建工程</w:t>
            </w:r>
            <w:r>
              <w:rPr>
                <w:rFonts w:hint="eastAsia"/>
                <w:szCs w:val="22"/>
                <w:lang w:val="en-US" w:eastAsia="zh-CN"/>
              </w:rPr>
              <w:t>施工</w:t>
            </w:r>
            <w:r>
              <w:rPr>
                <w:rFonts w:hint="eastAsia"/>
                <w:szCs w:val="22"/>
              </w:rPr>
              <w:t>业绩</w:t>
            </w:r>
          </w:p>
        </w:tc>
      </w:tr>
    </w:tbl>
    <w:p>
      <w:pPr>
        <w:spacing w:line="400" w:lineRule="exact"/>
        <w:rPr>
          <w:rFonts w:eastAsia="黑体"/>
          <w:sz w:val="21"/>
          <w:szCs w:val="21"/>
        </w:rPr>
      </w:pPr>
      <w:r>
        <w:rPr>
          <w:rFonts w:eastAsia="黑体"/>
          <w:sz w:val="21"/>
          <w:szCs w:val="21"/>
        </w:rPr>
        <w:t>注：1、</w:t>
      </w:r>
      <w:r>
        <w:rPr>
          <w:rFonts w:hint="eastAsia" w:eastAsia="黑体"/>
          <w:sz w:val="21"/>
          <w:szCs w:val="21"/>
        </w:rPr>
        <w:t>申请</w:t>
      </w:r>
      <w:r>
        <w:rPr>
          <w:rFonts w:eastAsia="黑体"/>
          <w:sz w:val="21"/>
          <w:szCs w:val="21"/>
        </w:rPr>
        <w:t>人应在此表中填写近5年(以</w:t>
      </w:r>
      <w:r>
        <w:rPr>
          <w:rFonts w:hint="eastAsia" w:eastAsia="黑体"/>
          <w:sz w:val="21"/>
          <w:szCs w:val="21"/>
        </w:rPr>
        <w:t>签订合同时间为准</w:t>
      </w:r>
      <w:r>
        <w:rPr>
          <w:rFonts w:eastAsia="黑体"/>
          <w:sz w:val="21"/>
          <w:szCs w:val="21"/>
        </w:rPr>
        <w:t>)来</w:t>
      </w:r>
      <w:r>
        <w:rPr>
          <w:rFonts w:hint="eastAsia" w:eastAsia="黑体"/>
          <w:sz w:val="21"/>
          <w:szCs w:val="21"/>
        </w:rPr>
        <w:t>承担的</w:t>
      </w:r>
      <w:r>
        <w:rPr>
          <w:rFonts w:eastAsia="黑体"/>
          <w:sz w:val="21"/>
          <w:szCs w:val="21"/>
        </w:rPr>
        <w:t>类似项目</w:t>
      </w:r>
      <w:r>
        <w:rPr>
          <w:rFonts w:hint="eastAsia" w:eastAsia="黑体"/>
          <w:sz w:val="21"/>
          <w:szCs w:val="21"/>
        </w:rPr>
        <w:t>施工</w:t>
      </w:r>
      <w:r>
        <w:rPr>
          <w:rFonts w:eastAsia="黑体"/>
          <w:sz w:val="21"/>
          <w:szCs w:val="21"/>
        </w:rPr>
        <w:t>，并提供合同协议书。如无合同协议书，</w:t>
      </w:r>
      <w:r>
        <w:rPr>
          <w:rFonts w:hint="eastAsia" w:eastAsia="黑体"/>
          <w:sz w:val="21"/>
          <w:szCs w:val="21"/>
        </w:rPr>
        <w:t>遴选</w:t>
      </w:r>
      <w:r>
        <w:rPr>
          <w:rFonts w:eastAsia="黑体"/>
          <w:sz w:val="21"/>
          <w:szCs w:val="21"/>
        </w:rPr>
        <w:t>人在对</w:t>
      </w:r>
      <w:r>
        <w:rPr>
          <w:rFonts w:hint="eastAsia" w:eastAsia="黑体"/>
          <w:sz w:val="21"/>
          <w:szCs w:val="21"/>
        </w:rPr>
        <w:t>申请</w:t>
      </w:r>
      <w:r>
        <w:rPr>
          <w:rFonts w:eastAsia="黑体"/>
          <w:sz w:val="21"/>
          <w:szCs w:val="21"/>
        </w:rPr>
        <w:t>人进行业绩审查时将不考虑该项目；</w:t>
      </w:r>
      <w:r>
        <w:rPr>
          <w:rFonts w:hint="eastAsia" w:eastAsia="黑体"/>
          <w:sz w:val="21"/>
          <w:szCs w:val="21"/>
        </w:rPr>
        <w:t>申请人承担的分包工程业绩予以认可，但必须满足业绩要求中的专业内容。</w:t>
      </w:r>
    </w:p>
    <w:p>
      <w:pPr>
        <w:spacing w:line="400" w:lineRule="exact"/>
        <w:rPr>
          <w:rFonts w:eastAsia="黑体"/>
        </w:rPr>
      </w:pPr>
    </w:p>
    <w:p>
      <w:pPr>
        <w:snapToGrid w:val="0"/>
        <w:spacing w:line="400" w:lineRule="atLeast"/>
        <w:jc w:val="center"/>
        <w:rPr>
          <w:rFonts w:eastAsia="黑体"/>
        </w:rPr>
      </w:pPr>
      <w:r>
        <w:rPr>
          <w:szCs w:val="21"/>
        </w:rPr>
        <w:br w:type="page"/>
      </w:r>
      <w:r>
        <w:rPr>
          <w:rFonts w:eastAsia="黑体"/>
        </w:rPr>
        <w:t>附录4  资格</w:t>
      </w:r>
      <w:r>
        <w:rPr>
          <w:rFonts w:hint="eastAsia" w:eastAsia="黑体"/>
        </w:rPr>
        <w:t>审查</w:t>
      </w:r>
      <w:r>
        <w:rPr>
          <w:rFonts w:eastAsia="黑体"/>
        </w:rPr>
        <w:t>条件(信誉最低要求)</w:t>
      </w:r>
    </w:p>
    <w:p>
      <w:pPr>
        <w:snapToGrid w:val="0"/>
        <w:spacing w:line="400" w:lineRule="atLeast"/>
        <w:rPr>
          <w:bCs/>
        </w:rPr>
      </w:pPr>
    </w:p>
    <w:tbl>
      <w:tblPr>
        <w:tblStyle w:val="8"/>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694" w:type="dxa"/>
            <w:vAlign w:val="center"/>
          </w:tcPr>
          <w:p>
            <w:pPr>
              <w:snapToGrid w:val="0"/>
              <w:spacing w:line="400" w:lineRule="atLeast"/>
              <w:jc w:val="center"/>
            </w:pPr>
            <w:r>
              <w:rPr>
                <w:rFonts w:hint="eastAsia"/>
              </w:rPr>
              <w:t>合同包</w:t>
            </w:r>
          </w:p>
        </w:tc>
        <w:tc>
          <w:tcPr>
            <w:tcW w:w="7480" w:type="dxa"/>
            <w:vAlign w:val="center"/>
          </w:tcPr>
          <w:p>
            <w:pPr>
              <w:snapToGrid w:val="0"/>
              <w:spacing w:line="400" w:lineRule="atLeast"/>
              <w:jc w:val="center"/>
            </w:pPr>
            <w:r>
              <w:rPr>
                <w:rFonts w:hint="eastAsia"/>
              </w:rPr>
              <w:t>信誉</w:t>
            </w:r>
            <w: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694" w:type="dxa"/>
            <w:vAlign w:val="center"/>
          </w:tcPr>
          <w:p>
            <w:pPr>
              <w:jc w:val="center"/>
            </w:pPr>
            <w:r>
              <w:rPr>
                <w:rFonts w:hint="eastAsia"/>
              </w:rPr>
              <w:t>合同包</w:t>
            </w:r>
          </w:p>
        </w:tc>
        <w:tc>
          <w:tcPr>
            <w:tcW w:w="7480" w:type="dxa"/>
            <w:vAlign w:val="center"/>
          </w:tcPr>
          <w:p>
            <w:pPr>
              <w:widowControl/>
            </w:pPr>
            <w:r>
              <w:rPr>
                <w:rFonts w:hint="eastAsia"/>
              </w:rPr>
              <w:t>不得存在下列情况（信誉最低要求）：</w:t>
            </w:r>
          </w:p>
          <w:p>
            <w:pPr>
              <w:widowControl/>
            </w:pPr>
            <w:r>
              <w:rPr>
                <w:rFonts w:hint="eastAsia"/>
              </w:rPr>
              <w:t>1、处于被责令停业、接管或清算、破产状态；</w:t>
            </w:r>
          </w:p>
          <w:p>
            <w:pPr>
              <w:widowControl/>
            </w:pPr>
            <w:r>
              <w:rPr>
                <w:rFonts w:hint="eastAsia"/>
              </w:rPr>
              <w:t>2、处于被交通运输部或湖北省交通运输主管部门作出禁止进入公路建设市场的处罚且处于有效期内；</w:t>
            </w:r>
          </w:p>
          <w:p>
            <w:pPr>
              <w:widowControl/>
            </w:pPr>
            <w:r>
              <w:rPr>
                <w:rFonts w:hint="eastAsia"/>
              </w:rPr>
              <w:t>3、存在下列不良状况或不良信用记录：</w:t>
            </w:r>
          </w:p>
          <w:p>
            <w:pPr>
              <w:widowControl/>
            </w:pPr>
            <w:r>
              <w:rPr>
                <w:rFonts w:hint="eastAsia"/>
              </w:rPr>
              <w:t>（1）在国家企业信用信息公示系统（http://www.gsxt.gov.cn/）中被列入严重违法失信企业名单的；</w:t>
            </w:r>
          </w:p>
          <w:p>
            <w:pPr>
              <w:widowControl/>
            </w:pPr>
            <w:r>
              <w:rPr>
                <w:rFonts w:hint="eastAsia"/>
              </w:rPr>
              <w:t>（2）在“信用中国”网站（http://www.creditchina.gov.cn/）中被列入失信被执行人名单或重大税收违法案件当事人；</w:t>
            </w:r>
          </w:p>
          <w:p>
            <w:pPr>
              <w:widowControl/>
            </w:pPr>
            <w:r>
              <w:rPr>
                <w:rFonts w:hint="eastAsia"/>
              </w:rPr>
              <w:t>（3）申请人或其法定代表人、拟委任的项目负责人在近三年内有行贿犯罪行为的；</w:t>
            </w:r>
          </w:p>
          <w:p>
            <w:pPr>
              <w:widowControl/>
              <w:rPr>
                <w:rFonts w:hint="eastAsia"/>
                <w:szCs w:val="22"/>
              </w:rPr>
            </w:pPr>
            <w:r>
              <w:rPr>
                <w:rFonts w:hint="eastAsia"/>
              </w:rPr>
              <w:t>（4）其他在“信用中国”网站（http://www.creditchina.gov.cn/）中被列为</w:t>
            </w:r>
            <w:r>
              <w:rPr>
                <w:rFonts w:hint="eastAsia"/>
                <w:szCs w:val="22"/>
              </w:rPr>
              <w:t>失信惩戒对象，且按联合惩戒要求禁止参与招投标的；</w:t>
            </w:r>
          </w:p>
          <w:p>
            <w:pPr>
              <w:rPr>
                <w:rFonts w:hint="eastAsia" w:ascii="Times New Roman" w:hAnsi="Times New Roman" w:eastAsia="宋体" w:cs="Times New Roman"/>
                <w:i w:val="0"/>
                <w:caps w:val="0"/>
                <w:spacing w:val="0"/>
                <w:sz w:val="24"/>
                <w:szCs w:val="22"/>
                <w:lang w:bidi="ar"/>
              </w:rPr>
            </w:pPr>
            <w:r>
              <w:rPr>
                <w:rFonts w:hint="eastAsia" w:ascii="Times New Roman" w:hAnsi="Times New Roman" w:eastAsia="宋体" w:cs="Times New Roman"/>
                <w:i w:val="0"/>
                <w:caps w:val="0"/>
                <w:spacing w:val="0"/>
                <w:sz w:val="24"/>
                <w:szCs w:val="22"/>
                <w:lang w:bidi="ar"/>
              </w:rPr>
              <w:t>（5）上一年度被列入</w:t>
            </w:r>
            <w:r>
              <w:rPr>
                <w:rFonts w:hint="eastAsia" w:cs="Times New Roman"/>
                <w:i w:val="0"/>
                <w:caps w:val="0"/>
                <w:spacing w:val="0"/>
                <w:sz w:val="24"/>
                <w:szCs w:val="22"/>
                <w:lang w:eastAsia="zh-CN" w:bidi="ar"/>
              </w:rPr>
              <w:t>遴选人</w:t>
            </w:r>
            <w:r>
              <w:rPr>
                <w:rFonts w:hint="eastAsia" w:ascii="Times New Roman" w:hAnsi="Times New Roman" w:eastAsia="宋体" w:cs="Times New Roman"/>
                <w:i w:val="0"/>
                <w:caps w:val="0"/>
                <w:spacing w:val="0"/>
                <w:sz w:val="24"/>
                <w:szCs w:val="22"/>
                <w:lang w:bidi="ar"/>
              </w:rPr>
              <w:t>D级资源库的协作单位；</w:t>
            </w:r>
          </w:p>
          <w:p>
            <w:pPr>
              <w:widowControl/>
            </w:pPr>
            <w:r>
              <w:rPr>
                <w:rFonts w:hint="eastAsia" w:ascii="Times New Roman" w:hAnsi="Times New Roman" w:eastAsia="宋体" w:cs="Times New Roman"/>
                <w:i w:val="0"/>
                <w:caps w:val="0"/>
                <w:spacing w:val="0"/>
                <w:sz w:val="24"/>
                <w:szCs w:val="22"/>
                <w:lang w:bidi="ar"/>
              </w:rPr>
              <w:t>（6）近三年度被列入</w:t>
            </w:r>
            <w:r>
              <w:rPr>
                <w:rFonts w:hint="eastAsia" w:cs="Times New Roman"/>
                <w:i w:val="0"/>
                <w:caps w:val="0"/>
                <w:spacing w:val="0"/>
                <w:sz w:val="24"/>
                <w:szCs w:val="22"/>
                <w:lang w:eastAsia="zh-CN" w:bidi="ar"/>
              </w:rPr>
              <w:t>遴选人</w:t>
            </w:r>
            <w:r>
              <w:rPr>
                <w:rFonts w:hint="eastAsia" w:ascii="Times New Roman" w:hAnsi="Times New Roman" w:eastAsia="宋体" w:cs="Times New Roman"/>
                <w:i w:val="0"/>
                <w:caps w:val="0"/>
                <w:spacing w:val="0"/>
                <w:sz w:val="24"/>
                <w:szCs w:val="22"/>
                <w:lang w:bidi="ar"/>
              </w:rPr>
              <w:t>Z级资源库的协作单位。</w:t>
            </w:r>
          </w:p>
        </w:tc>
      </w:tr>
    </w:tbl>
    <w:p>
      <w:pPr>
        <w:snapToGrid w:val="0"/>
        <w:spacing w:line="400" w:lineRule="atLeast"/>
        <w:rPr>
          <w:rFonts w:eastAsia="黑体"/>
        </w:rPr>
      </w:pPr>
      <w:r>
        <w:rPr>
          <w:rFonts w:eastAsia="黑体"/>
          <w:sz w:val="21"/>
          <w:szCs w:val="21"/>
        </w:rPr>
        <w:t>注：</w:t>
      </w:r>
      <w:r>
        <w:rPr>
          <w:rFonts w:hint="eastAsia" w:eastAsia="黑体"/>
          <w:sz w:val="21"/>
          <w:szCs w:val="21"/>
        </w:rPr>
        <w:t>申请</w:t>
      </w:r>
      <w:r>
        <w:rPr>
          <w:rFonts w:eastAsia="黑体"/>
          <w:sz w:val="21"/>
          <w:szCs w:val="21"/>
        </w:rPr>
        <w:t>人对以上（1）、（2）、（</w:t>
      </w:r>
      <w:r>
        <w:rPr>
          <w:rFonts w:hint="eastAsia" w:eastAsia="黑体"/>
          <w:sz w:val="21"/>
          <w:szCs w:val="21"/>
          <w:lang w:val="en-US" w:eastAsia="zh-CN"/>
        </w:rPr>
        <w:t>4</w:t>
      </w:r>
      <w:r>
        <w:rPr>
          <w:rFonts w:eastAsia="黑体"/>
          <w:sz w:val="21"/>
          <w:szCs w:val="21"/>
        </w:rPr>
        <w:t>）信用状况如遴选文件有需要，应附指定网站截图，截图时间为</w:t>
      </w:r>
      <w:r>
        <w:rPr>
          <w:rFonts w:hint="eastAsia" w:eastAsia="黑体"/>
          <w:sz w:val="21"/>
          <w:szCs w:val="21"/>
        </w:rPr>
        <w:t>遴选</w:t>
      </w:r>
      <w:r>
        <w:rPr>
          <w:rFonts w:eastAsia="黑体"/>
          <w:sz w:val="21"/>
          <w:szCs w:val="21"/>
        </w:rPr>
        <w:t>公告发布之日至</w:t>
      </w:r>
      <w:r>
        <w:rPr>
          <w:rFonts w:hint="eastAsia" w:eastAsia="黑体"/>
          <w:sz w:val="21"/>
          <w:szCs w:val="21"/>
        </w:rPr>
        <w:t>申请</w:t>
      </w:r>
      <w:r>
        <w:rPr>
          <w:rFonts w:eastAsia="黑体"/>
          <w:sz w:val="21"/>
          <w:szCs w:val="21"/>
        </w:rPr>
        <w:t>截止日之间。若</w:t>
      </w:r>
      <w:r>
        <w:rPr>
          <w:rFonts w:hint="eastAsia" w:eastAsia="黑体"/>
          <w:sz w:val="21"/>
          <w:szCs w:val="21"/>
        </w:rPr>
        <w:t>申请</w:t>
      </w:r>
      <w:r>
        <w:rPr>
          <w:rFonts w:eastAsia="黑体"/>
          <w:sz w:val="21"/>
          <w:szCs w:val="21"/>
        </w:rPr>
        <w:t>人存在行贿犯罪行为，应按有关规定附相应资料。</w:t>
      </w:r>
      <w:r>
        <w:rPr>
          <w:rFonts w:eastAsia="黑体"/>
        </w:rPr>
        <w:br w:type="page"/>
      </w:r>
    </w:p>
    <w:p>
      <w:pPr>
        <w:snapToGrid w:val="0"/>
        <w:spacing w:line="400" w:lineRule="atLeast"/>
        <w:jc w:val="center"/>
        <w:rPr>
          <w:rFonts w:eastAsia="黑体"/>
          <w:sz w:val="30"/>
        </w:rPr>
      </w:pPr>
      <w:r>
        <w:rPr>
          <w:rFonts w:eastAsia="黑体"/>
        </w:rPr>
        <w:t>附录</w:t>
      </w:r>
      <w:r>
        <w:rPr>
          <w:rFonts w:hint="eastAsia" w:eastAsia="黑体"/>
        </w:rPr>
        <w:t>5</w:t>
      </w:r>
      <w:r>
        <w:rPr>
          <w:rFonts w:eastAsia="黑体"/>
        </w:rPr>
        <w:t xml:space="preserve">  资格</w:t>
      </w:r>
      <w:r>
        <w:rPr>
          <w:rFonts w:hint="eastAsia" w:eastAsia="黑体"/>
        </w:rPr>
        <w:t>审查</w:t>
      </w:r>
      <w:r>
        <w:rPr>
          <w:rFonts w:eastAsia="黑体"/>
        </w:rPr>
        <w:t>条件(</w:t>
      </w:r>
      <w:r>
        <w:rPr>
          <w:rFonts w:hint="eastAsia" w:eastAsia="黑体"/>
        </w:rPr>
        <w:t>主要人员</w:t>
      </w:r>
      <w:r>
        <w:rPr>
          <w:rFonts w:eastAsia="黑体"/>
        </w:rPr>
        <w:t>最低要求)</w:t>
      </w:r>
    </w:p>
    <w:p>
      <w:pPr>
        <w:snapToGrid w:val="0"/>
        <w:spacing w:line="400" w:lineRule="atLeast"/>
      </w:pPr>
    </w:p>
    <w:tbl>
      <w:tblPr>
        <w:tblStyle w:val="8"/>
        <w:tblW w:w="93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2706"/>
        <w:gridCol w:w="3413"/>
        <w:gridCol w:w="1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3" w:hRule="atLeast"/>
          <w:jc w:val="center"/>
        </w:trPr>
        <w:tc>
          <w:tcPr>
            <w:tcW w:w="1356" w:type="dxa"/>
            <w:vAlign w:val="center"/>
          </w:tcPr>
          <w:p>
            <w:pPr>
              <w:spacing w:line="400" w:lineRule="atLeast"/>
              <w:jc w:val="center"/>
            </w:pPr>
            <w:r>
              <w:t>人员</w:t>
            </w:r>
          </w:p>
        </w:tc>
        <w:tc>
          <w:tcPr>
            <w:tcW w:w="2706" w:type="dxa"/>
            <w:vAlign w:val="center"/>
          </w:tcPr>
          <w:p>
            <w:pPr>
              <w:snapToGrid w:val="0"/>
              <w:spacing w:line="400" w:lineRule="atLeast"/>
              <w:jc w:val="center"/>
              <w:rPr>
                <w:rFonts w:hint="eastAsia"/>
              </w:rPr>
            </w:pPr>
            <w:r>
              <w:rPr>
                <w:rFonts w:hint="eastAsia"/>
              </w:rPr>
              <w:t>数量</w:t>
            </w:r>
          </w:p>
          <w:p>
            <w:pPr>
              <w:snapToGrid w:val="0"/>
              <w:spacing w:line="400" w:lineRule="atLeast"/>
              <w:jc w:val="center"/>
            </w:pPr>
          </w:p>
        </w:tc>
        <w:tc>
          <w:tcPr>
            <w:tcW w:w="3413" w:type="dxa"/>
            <w:vAlign w:val="center"/>
          </w:tcPr>
          <w:p>
            <w:pPr>
              <w:snapToGrid w:val="0"/>
              <w:spacing w:line="400" w:lineRule="atLeast"/>
              <w:jc w:val="center"/>
            </w:pPr>
            <w:r>
              <w:t>要求</w:t>
            </w:r>
          </w:p>
        </w:tc>
        <w:tc>
          <w:tcPr>
            <w:tcW w:w="1871" w:type="dxa"/>
            <w:vAlign w:val="center"/>
          </w:tcPr>
          <w:p>
            <w:pPr>
              <w:snapToGrid w:val="0"/>
              <w:spacing w:line="400" w:lineRule="atLeast"/>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1" w:hRule="atLeast"/>
          <w:jc w:val="center"/>
        </w:trPr>
        <w:tc>
          <w:tcPr>
            <w:tcW w:w="1356" w:type="dxa"/>
            <w:vAlign w:val="center"/>
          </w:tcPr>
          <w:p>
            <w:pPr>
              <w:spacing w:line="400" w:lineRule="atLeast"/>
              <w:jc w:val="center"/>
            </w:pPr>
            <w:r>
              <w:rPr>
                <w:rFonts w:hint="eastAsia"/>
              </w:rPr>
              <w:t>项目负责人</w:t>
            </w:r>
          </w:p>
        </w:tc>
        <w:tc>
          <w:tcPr>
            <w:tcW w:w="2706" w:type="dxa"/>
            <w:vAlign w:val="center"/>
          </w:tcPr>
          <w:p>
            <w:pPr>
              <w:snapToGrid w:val="0"/>
              <w:spacing w:line="400" w:lineRule="atLeast"/>
              <w:jc w:val="center"/>
            </w:pPr>
            <w:r>
              <w:rPr>
                <w:rFonts w:hint="eastAsia"/>
              </w:rPr>
              <w:t>1</w:t>
            </w:r>
          </w:p>
        </w:tc>
        <w:tc>
          <w:tcPr>
            <w:tcW w:w="3413" w:type="dxa"/>
            <w:vAlign w:val="center"/>
          </w:tcPr>
          <w:p>
            <w:pPr>
              <w:snapToGrid w:val="0"/>
              <w:spacing w:line="400" w:lineRule="atLeast"/>
            </w:pPr>
            <w:r>
              <w:rPr>
                <w:rFonts w:hint="eastAsia"/>
              </w:rPr>
              <w:t>近5年内曾担任过一个类似项目的项目负责人。</w:t>
            </w:r>
          </w:p>
        </w:tc>
        <w:tc>
          <w:tcPr>
            <w:tcW w:w="1871" w:type="dxa"/>
            <w:vAlign w:val="center"/>
          </w:tcPr>
          <w:p>
            <w:pPr>
              <w:snapToGrid w:val="0"/>
              <w:spacing w:line="400" w:lineRule="atLeast"/>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1" w:hRule="atLeast"/>
          <w:jc w:val="center"/>
        </w:trPr>
        <w:tc>
          <w:tcPr>
            <w:tcW w:w="1356" w:type="dxa"/>
            <w:vAlign w:val="center"/>
          </w:tcPr>
          <w:p>
            <w:pPr>
              <w:spacing w:line="400" w:lineRule="atLeast"/>
              <w:jc w:val="center"/>
            </w:pPr>
            <w:r>
              <w:rPr>
                <w:rFonts w:hint="eastAsia"/>
              </w:rPr>
              <w:t>技术负责人</w:t>
            </w:r>
          </w:p>
        </w:tc>
        <w:tc>
          <w:tcPr>
            <w:tcW w:w="2706" w:type="dxa"/>
            <w:vAlign w:val="center"/>
          </w:tcPr>
          <w:p>
            <w:pPr>
              <w:snapToGrid w:val="0"/>
              <w:spacing w:line="400" w:lineRule="atLeast"/>
              <w:jc w:val="center"/>
            </w:pPr>
            <w:r>
              <w:rPr>
                <w:rFonts w:hint="eastAsia"/>
              </w:rPr>
              <w:t>1</w:t>
            </w:r>
          </w:p>
        </w:tc>
        <w:tc>
          <w:tcPr>
            <w:tcW w:w="3413" w:type="dxa"/>
            <w:vAlign w:val="center"/>
          </w:tcPr>
          <w:p>
            <w:pPr>
              <w:snapToGrid w:val="0"/>
              <w:spacing w:line="400" w:lineRule="atLeast"/>
            </w:pPr>
            <w:r>
              <w:rPr>
                <w:rFonts w:hint="eastAsia"/>
              </w:rPr>
              <w:t>中级职称。</w:t>
            </w:r>
          </w:p>
        </w:tc>
        <w:tc>
          <w:tcPr>
            <w:tcW w:w="1871" w:type="dxa"/>
          </w:tcPr>
          <w:p>
            <w:pPr>
              <w:snapToGrid w:val="0"/>
              <w:spacing w:line="400" w:lineRule="atLeast"/>
            </w:pPr>
          </w:p>
        </w:tc>
      </w:tr>
    </w:tbl>
    <w:p>
      <w:pPr>
        <w:snapToGrid w:val="0"/>
        <w:spacing w:line="400" w:lineRule="atLeast"/>
      </w:pPr>
      <w:r>
        <w:rPr>
          <w:rFonts w:hint="eastAsia" w:eastAsia="黑体"/>
          <w:sz w:val="21"/>
          <w:szCs w:val="21"/>
        </w:rPr>
        <w:t>注：项目负责人与技术负责人应附申请人所属社保机构出具的拟委任的项目负责人和技术负责人的社保缴费证明或其他能够证明拟委任的项目负责人和技术负责人参加社保的有效证明材料。</w:t>
      </w:r>
    </w:p>
    <w:p>
      <w:pPr>
        <w:pStyle w:val="6"/>
        <w:ind w:firstLine="324" w:firstLineChars="0"/>
        <w:jc w:val="center"/>
        <w:rPr>
          <w:rFonts w:ascii="宋体" w:hAnsi="宋体"/>
          <w:b/>
          <w:sz w:val="28"/>
          <w:szCs w:val="28"/>
        </w:rPr>
      </w:pPr>
    </w:p>
    <w:p>
      <w:pPr>
        <w:autoSpaceDE w:val="0"/>
        <w:autoSpaceDN w:val="0"/>
        <w:spacing w:line="360" w:lineRule="auto"/>
        <w:jc w:val="both"/>
        <w:outlineLvl w:val="0"/>
        <w:rPr>
          <w:rFonts w:ascii="宋体" w:hAnsi="宋体"/>
          <w:b/>
          <w:sz w:val="36"/>
          <w:szCs w:val="36"/>
        </w:rPr>
      </w:pPr>
      <w:r>
        <w:rPr>
          <w:rFonts w:hint="eastAsia" w:ascii="宋体" w:hAnsi="宋体"/>
          <w:b/>
          <w:sz w:val="36"/>
          <w:szCs w:val="36"/>
        </w:rPr>
        <w:br w:type="page"/>
      </w:r>
    </w:p>
    <w:p>
      <w:pPr>
        <w:snapToGrid w:val="0"/>
        <w:spacing w:line="400" w:lineRule="atLeast"/>
        <w:jc w:val="center"/>
        <w:rPr>
          <w:rFonts w:eastAsia="黑体"/>
        </w:rPr>
      </w:pPr>
      <w:r>
        <w:rPr>
          <w:rFonts w:eastAsia="黑体"/>
        </w:rPr>
        <w:t>附录</w:t>
      </w:r>
      <w:r>
        <w:rPr>
          <w:rFonts w:hint="eastAsia" w:eastAsia="黑体"/>
        </w:rPr>
        <w:t>6</w:t>
      </w:r>
      <w:r>
        <w:rPr>
          <w:rFonts w:eastAsia="黑体"/>
        </w:rPr>
        <w:t xml:space="preserve">  资格</w:t>
      </w:r>
      <w:r>
        <w:rPr>
          <w:rFonts w:hint="eastAsia" w:eastAsia="黑体"/>
        </w:rPr>
        <w:t>审查</w:t>
      </w:r>
      <w:r>
        <w:rPr>
          <w:rFonts w:eastAsia="黑体"/>
        </w:rPr>
        <w:t>条件(</w:t>
      </w:r>
      <w:r>
        <w:rPr>
          <w:rFonts w:hint="eastAsia" w:eastAsia="黑体"/>
        </w:rPr>
        <w:t>主要机械设备</w:t>
      </w:r>
      <w:r>
        <w:rPr>
          <w:rFonts w:eastAsia="黑体"/>
        </w:rPr>
        <w:t>最低要求)</w:t>
      </w:r>
    </w:p>
    <w:tbl>
      <w:tblPr>
        <w:tblStyle w:val="8"/>
        <w:tblW w:w="8940" w:type="dxa"/>
        <w:tblInd w:w="0" w:type="dxa"/>
        <w:tblLayout w:type="fixed"/>
        <w:tblCellMar>
          <w:top w:w="0" w:type="dxa"/>
          <w:left w:w="0" w:type="dxa"/>
          <w:bottom w:w="0" w:type="dxa"/>
          <w:right w:w="0" w:type="dxa"/>
        </w:tblCellMar>
      </w:tblPr>
      <w:tblGrid>
        <w:gridCol w:w="1117"/>
        <w:gridCol w:w="1753"/>
        <w:gridCol w:w="1599"/>
        <w:gridCol w:w="1117"/>
        <w:gridCol w:w="2235"/>
        <w:gridCol w:w="1119"/>
      </w:tblGrid>
      <w:tr>
        <w:trPr>
          <w:trHeight w:val="1004"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b/>
                <w:color w:val="000000"/>
                <w:szCs w:val="24"/>
              </w:rPr>
            </w:pPr>
            <w:r>
              <w:rPr>
                <w:rFonts w:hint="eastAsia" w:ascii="宋体" w:hAnsi="宋体" w:cs="宋体"/>
                <w:b/>
                <w:color w:val="000000"/>
                <w:szCs w:val="24"/>
                <w:lang w:bidi="ar"/>
              </w:rPr>
              <w:t>序号</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b/>
                <w:color w:val="000000"/>
                <w:szCs w:val="24"/>
              </w:rPr>
            </w:pPr>
            <w:r>
              <w:rPr>
                <w:rFonts w:hint="eastAsia" w:ascii="宋体" w:hAnsi="宋体" w:cs="宋体"/>
                <w:b/>
                <w:color w:val="000000"/>
                <w:szCs w:val="24"/>
                <w:lang w:bidi="ar"/>
              </w:rPr>
              <w:t>设备名称</w:t>
            </w: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b/>
                <w:color w:val="000000"/>
                <w:szCs w:val="24"/>
              </w:rPr>
            </w:pPr>
            <w:r>
              <w:rPr>
                <w:rFonts w:hint="eastAsia" w:ascii="宋体" w:hAnsi="宋体" w:cs="宋体"/>
                <w:b/>
                <w:color w:val="000000"/>
                <w:szCs w:val="24"/>
                <w:lang w:bidi="ar"/>
              </w:rPr>
              <w:t>规格及型号</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b/>
                <w:color w:val="000000"/>
                <w:szCs w:val="24"/>
              </w:rPr>
            </w:pPr>
            <w:r>
              <w:rPr>
                <w:rFonts w:hint="eastAsia" w:ascii="宋体" w:hAnsi="宋体" w:cs="宋体"/>
                <w:b/>
                <w:color w:val="000000"/>
                <w:szCs w:val="24"/>
                <w:lang w:bidi="ar"/>
              </w:rPr>
              <w:t>单位</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宋体" w:hAnsi="宋体" w:eastAsia="宋体" w:cs="宋体"/>
                <w:b/>
                <w:color w:val="000000"/>
                <w:szCs w:val="24"/>
                <w:lang w:val="en-US" w:eastAsia="zh-CN"/>
              </w:rPr>
            </w:pPr>
            <w:r>
              <w:rPr>
                <w:rFonts w:hint="eastAsia" w:ascii="宋体" w:hAnsi="宋体" w:cs="宋体"/>
                <w:b/>
                <w:color w:val="000000"/>
                <w:szCs w:val="24"/>
                <w:lang w:bidi="ar"/>
              </w:rPr>
              <w:t>最低数量要求</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b/>
                <w:color w:val="000000"/>
                <w:szCs w:val="24"/>
              </w:rPr>
            </w:pPr>
            <w:r>
              <w:rPr>
                <w:rFonts w:hint="eastAsia" w:ascii="宋体" w:hAnsi="宋体" w:cs="宋体"/>
                <w:b/>
                <w:color w:val="000000"/>
                <w:szCs w:val="24"/>
                <w:lang w:bidi="ar"/>
              </w:rPr>
              <w:t>备注</w:t>
            </w:r>
          </w:p>
        </w:tc>
      </w:tr>
      <w:tr>
        <w:tblPrEx>
          <w:tblCellMar>
            <w:top w:w="0" w:type="dxa"/>
            <w:left w:w="0" w:type="dxa"/>
            <w:bottom w:w="0" w:type="dxa"/>
            <w:right w:w="0" w:type="dxa"/>
          </w:tblCellMar>
        </w:tblPrEx>
        <w:trPr>
          <w:trHeight w:val="500"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1</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w:t>
            </w:r>
            <w:r>
              <w:rPr>
                <w:rFonts w:hint="eastAsia" w:ascii="宋体" w:hAnsi="宋体" w:cs="宋体"/>
                <w:color w:val="000000"/>
                <w:szCs w:val="24"/>
              </w:rPr>
              <w:t>挖掘机</w:t>
            </w:r>
          </w:p>
        </w:tc>
        <w:tc>
          <w:tcPr>
            <w:tcW w:w="15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斗容量1.0m³</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台</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sz w:val="24"/>
                <w:szCs w:val="24"/>
                <w:lang w:val="en-US" w:eastAsia="zh-CN" w:bidi="ar-SA"/>
              </w:rPr>
            </w:pPr>
            <w:r>
              <w:rPr>
                <w:rFonts w:hint="eastAsia" w:ascii="宋体" w:hAnsi="宋体" w:cs="宋体"/>
                <w:color w:val="000000"/>
                <w:szCs w:val="24"/>
                <w:lang w:val="en-US" w:eastAsia="zh-CN"/>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Cs w:val="24"/>
              </w:rPr>
            </w:pPr>
          </w:p>
        </w:tc>
      </w:tr>
      <w:tr>
        <w:tblPrEx>
          <w:tblCellMar>
            <w:top w:w="0" w:type="dxa"/>
            <w:left w:w="0" w:type="dxa"/>
            <w:bottom w:w="0" w:type="dxa"/>
            <w:right w:w="0" w:type="dxa"/>
          </w:tblCellMar>
        </w:tblPrEx>
        <w:trPr>
          <w:trHeight w:val="500"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2</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w:t>
            </w:r>
            <w:r>
              <w:rPr>
                <w:rFonts w:hint="eastAsia" w:ascii="宋体" w:hAnsi="宋体" w:cs="宋体"/>
                <w:color w:val="000000"/>
                <w:szCs w:val="24"/>
              </w:rPr>
              <w:t>振动压路机</w:t>
            </w:r>
          </w:p>
        </w:tc>
        <w:tc>
          <w:tcPr>
            <w:tcW w:w="15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20t</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台</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sz w:val="24"/>
                <w:szCs w:val="24"/>
                <w:lang w:val="en-US" w:eastAsia="zh-CN" w:bidi="ar-SA"/>
              </w:rPr>
            </w:pPr>
            <w:r>
              <w:rPr>
                <w:rFonts w:hint="eastAsia" w:ascii="宋体" w:hAnsi="宋体" w:cs="宋体"/>
                <w:color w:val="000000"/>
                <w:szCs w:val="24"/>
                <w:lang w:val="en-US" w:eastAsia="zh-CN"/>
              </w:rPr>
              <w:t>1</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Cs w:val="24"/>
              </w:rPr>
            </w:pPr>
          </w:p>
        </w:tc>
      </w:tr>
      <w:tr>
        <w:tblPrEx>
          <w:tblCellMar>
            <w:top w:w="0" w:type="dxa"/>
            <w:left w:w="0" w:type="dxa"/>
            <w:bottom w:w="0" w:type="dxa"/>
            <w:right w:w="0" w:type="dxa"/>
          </w:tblCellMar>
        </w:tblPrEx>
        <w:trPr>
          <w:trHeight w:val="500"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3</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w:t>
            </w:r>
            <w:r>
              <w:rPr>
                <w:rFonts w:hint="eastAsia" w:ascii="宋体" w:hAnsi="宋体" w:cs="宋体"/>
                <w:color w:val="000000"/>
                <w:szCs w:val="24"/>
              </w:rPr>
              <w:t>推土机</w:t>
            </w:r>
          </w:p>
        </w:tc>
        <w:tc>
          <w:tcPr>
            <w:tcW w:w="15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Cs w:val="24"/>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台</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sz w:val="24"/>
                <w:szCs w:val="24"/>
                <w:lang w:val="en-US" w:eastAsia="zh-CN" w:bidi="ar-SA"/>
              </w:rPr>
            </w:pPr>
            <w:r>
              <w:rPr>
                <w:rFonts w:hint="eastAsia" w:ascii="宋体" w:hAnsi="宋体" w:cs="宋体"/>
                <w:color w:val="000000"/>
                <w:szCs w:val="24"/>
                <w:lang w:val="en-US" w:eastAsia="zh-CN"/>
              </w:rPr>
              <w:t>1</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Cs w:val="24"/>
              </w:rPr>
            </w:pPr>
          </w:p>
        </w:tc>
      </w:tr>
      <w:tr>
        <w:tblPrEx>
          <w:tblCellMar>
            <w:top w:w="0" w:type="dxa"/>
            <w:left w:w="0" w:type="dxa"/>
            <w:bottom w:w="0" w:type="dxa"/>
            <w:right w:w="0" w:type="dxa"/>
          </w:tblCellMar>
        </w:tblPrEx>
        <w:trPr>
          <w:trHeight w:val="500"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4</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汽车吊</w:t>
            </w:r>
          </w:p>
        </w:tc>
        <w:tc>
          <w:tcPr>
            <w:tcW w:w="15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25t</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台</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sz w:val="24"/>
                <w:szCs w:val="24"/>
                <w:lang w:val="en-US" w:eastAsia="zh-CN" w:bidi="ar-SA"/>
              </w:rPr>
            </w:pPr>
            <w:r>
              <w:rPr>
                <w:rFonts w:hint="eastAsia" w:ascii="宋体" w:hAnsi="宋体" w:cs="宋体"/>
                <w:color w:val="000000"/>
                <w:szCs w:val="24"/>
                <w:lang w:val="en-US" w:eastAsia="zh-CN"/>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Cs w:val="24"/>
              </w:rPr>
            </w:pPr>
          </w:p>
        </w:tc>
      </w:tr>
      <w:tr>
        <w:tblPrEx>
          <w:tblCellMar>
            <w:top w:w="0" w:type="dxa"/>
            <w:left w:w="0" w:type="dxa"/>
            <w:bottom w:w="0" w:type="dxa"/>
            <w:right w:w="0" w:type="dxa"/>
          </w:tblCellMar>
        </w:tblPrEx>
        <w:trPr>
          <w:trHeight w:val="500"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5</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混凝土运输车</w:t>
            </w:r>
          </w:p>
        </w:tc>
        <w:tc>
          <w:tcPr>
            <w:tcW w:w="15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8m³</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台</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sz w:val="24"/>
                <w:szCs w:val="24"/>
                <w:lang w:val="en-US" w:eastAsia="zh-CN" w:bidi="ar-SA"/>
              </w:rPr>
            </w:pPr>
            <w:r>
              <w:rPr>
                <w:rFonts w:hint="eastAsia" w:ascii="宋体" w:hAnsi="宋体" w:cs="宋体"/>
                <w:color w:val="000000"/>
                <w:szCs w:val="24"/>
                <w:lang w:val="en-US" w:eastAsia="zh-CN"/>
              </w:rPr>
              <w:t>4</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ascii="宋体" w:hAnsi="宋体" w:cs="宋体"/>
                <w:color w:val="000000"/>
                <w:szCs w:val="24"/>
              </w:rPr>
            </w:pPr>
          </w:p>
        </w:tc>
      </w:tr>
      <w:tr>
        <w:tblPrEx>
          <w:tblCellMar>
            <w:top w:w="0" w:type="dxa"/>
            <w:left w:w="0" w:type="dxa"/>
            <w:bottom w:w="0" w:type="dxa"/>
            <w:right w:w="0" w:type="dxa"/>
          </w:tblCellMar>
        </w:tblPrEx>
        <w:trPr>
          <w:trHeight w:val="500"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6</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自卸汽车</w:t>
            </w:r>
          </w:p>
        </w:tc>
        <w:tc>
          <w:tcPr>
            <w:tcW w:w="15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top"/>
          </w:tcPr>
          <w:p>
            <w:pPr>
              <w:jc w:val="center"/>
              <w:rPr>
                <w:rFonts w:ascii="宋体" w:hAnsi="宋体" w:cs="宋体"/>
                <w:color w:val="000000"/>
                <w:szCs w:val="24"/>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台</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宋体" w:hAnsi="宋体" w:eastAsia="宋体" w:cs="宋体"/>
                <w:color w:val="000000"/>
                <w:sz w:val="24"/>
                <w:szCs w:val="24"/>
                <w:lang w:val="en-US" w:eastAsia="zh-CN" w:bidi="ar-SA"/>
              </w:rPr>
            </w:pPr>
            <w:r>
              <w:rPr>
                <w:rFonts w:hint="eastAsia" w:ascii="宋体" w:hAnsi="宋体" w:cs="宋体"/>
                <w:color w:val="000000"/>
                <w:szCs w:val="24"/>
                <w:lang w:val="en-US" w:eastAsia="zh-CN"/>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ascii="宋体" w:hAnsi="宋体" w:cs="宋体"/>
                <w:color w:val="000000"/>
                <w:szCs w:val="24"/>
              </w:rPr>
            </w:pPr>
          </w:p>
        </w:tc>
      </w:tr>
      <w:tr>
        <w:tblPrEx>
          <w:tblCellMar>
            <w:top w:w="0" w:type="dxa"/>
            <w:left w:w="0" w:type="dxa"/>
            <w:bottom w:w="0" w:type="dxa"/>
            <w:right w:w="0" w:type="dxa"/>
          </w:tblCellMar>
        </w:tblPrEx>
        <w:trPr>
          <w:trHeight w:val="500"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7</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rPr>
              <w:t>洒水车</w:t>
            </w:r>
          </w:p>
        </w:tc>
        <w:tc>
          <w:tcPr>
            <w:tcW w:w="15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top"/>
          </w:tcPr>
          <w:p>
            <w:pPr>
              <w:jc w:val="center"/>
              <w:rPr>
                <w:rFonts w:ascii="宋体" w:hAnsi="宋体" w:cs="宋体"/>
                <w:color w:val="000000"/>
                <w:szCs w:val="24"/>
              </w:rPr>
            </w:pPr>
            <w:r>
              <w:rPr>
                <w:rFonts w:hint="eastAsia" w:ascii="宋体" w:hAnsi="宋体" w:cs="宋体"/>
                <w:color w:val="000000"/>
                <w:szCs w:val="24"/>
                <w:lang w:val="en-US" w:eastAsia="zh-CN"/>
              </w:rPr>
              <w:t>7</w:t>
            </w:r>
            <w:r>
              <w:rPr>
                <w:rFonts w:hint="eastAsia" w:ascii="宋体" w:hAnsi="宋体" w:cs="宋体"/>
                <w:color w:val="000000"/>
                <w:szCs w:val="24"/>
              </w:rPr>
              <w:t>m³</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台</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sz w:val="24"/>
                <w:szCs w:val="24"/>
                <w:lang w:val="en-US" w:eastAsia="zh-CN" w:bidi="ar-SA"/>
              </w:rPr>
            </w:pPr>
            <w:r>
              <w:rPr>
                <w:rFonts w:hint="eastAsia" w:ascii="宋体" w:hAnsi="宋体" w:cs="宋体"/>
                <w:color w:val="000000"/>
                <w:szCs w:val="24"/>
                <w:lang w:val="en-US" w:eastAsia="zh-CN"/>
              </w:rPr>
              <w:t>1</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ascii="宋体" w:hAnsi="宋体" w:cs="宋体"/>
                <w:color w:val="000000"/>
                <w:szCs w:val="24"/>
              </w:rPr>
            </w:pPr>
          </w:p>
        </w:tc>
      </w:tr>
      <w:tr>
        <w:tblPrEx>
          <w:tblCellMar>
            <w:top w:w="0" w:type="dxa"/>
            <w:left w:w="0" w:type="dxa"/>
            <w:bottom w:w="0" w:type="dxa"/>
            <w:right w:w="0" w:type="dxa"/>
          </w:tblCellMar>
        </w:tblPrEx>
        <w:trPr>
          <w:trHeight w:val="500" w:hRule="atLeast"/>
        </w:trPr>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8</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强制式搅拌机</w:t>
            </w: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Cs w:val="24"/>
              </w:rPr>
            </w:pPr>
            <w:r>
              <w:rPr>
                <w:rFonts w:hint="eastAsia" w:ascii="宋体" w:hAnsi="宋体" w:cs="宋体"/>
                <w:color w:val="000000"/>
                <w:szCs w:val="24"/>
                <w:lang w:val="en-US" w:eastAsia="zh-CN"/>
              </w:rPr>
              <w:t>1000</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Cs w:val="24"/>
              </w:rPr>
            </w:pPr>
            <w:r>
              <w:rPr>
                <w:rFonts w:hint="eastAsia" w:ascii="宋体" w:hAnsi="宋体" w:cs="宋体"/>
                <w:color w:val="000000"/>
                <w:szCs w:val="24"/>
                <w:lang w:val="en-US" w:eastAsia="zh-CN"/>
              </w:rPr>
              <w:t>台</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sz w:val="24"/>
                <w:szCs w:val="24"/>
                <w:lang w:val="en-US" w:eastAsia="zh-CN" w:bidi="ar-SA"/>
              </w:rPr>
            </w:pPr>
            <w:r>
              <w:rPr>
                <w:rFonts w:hint="eastAsia" w:ascii="宋体" w:hAnsi="宋体" w:cs="宋体"/>
                <w:color w:val="000000"/>
                <w:szCs w:val="24"/>
                <w:lang w:val="en-US" w:eastAsia="zh-CN"/>
              </w:rPr>
              <w:t>1</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ascii="宋体" w:hAnsi="宋体" w:cs="宋体"/>
                <w:color w:val="000000"/>
                <w:szCs w:val="24"/>
              </w:rPr>
            </w:pPr>
          </w:p>
        </w:tc>
      </w:tr>
    </w:tbl>
    <w:p>
      <w:pPr>
        <w:rPr>
          <w:rFonts w:ascii="宋体" w:hAnsi="宋体"/>
          <w:b/>
          <w:sz w:val="21"/>
          <w:szCs w:val="21"/>
        </w:rPr>
      </w:pPr>
      <w:r>
        <w:rPr>
          <w:rFonts w:hint="eastAsia" w:ascii="宋体" w:hAnsi="宋体"/>
          <w:b/>
          <w:color w:val="auto"/>
          <w:sz w:val="24"/>
          <w:szCs w:val="24"/>
          <w:lang w:val="en-US" w:eastAsia="zh-CN"/>
        </w:rPr>
        <w:t>注：</w:t>
      </w:r>
      <w:r>
        <w:rPr>
          <w:rFonts w:hint="eastAsia" w:ascii="宋体" w:hAnsi="宋体"/>
          <w:b/>
          <w:sz w:val="21"/>
          <w:szCs w:val="21"/>
        </w:rPr>
        <w:t>表中带*号的为主要设备，须提供设备购置发票或购置合同扫描件或其他相关证明，</w:t>
      </w:r>
      <w:r>
        <w:rPr>
          <w:rFonts w:hint="eastAsia" w:ascii="宋体" w:hAnsi="宋体"/>
          <w:b/>
          <w:sz w:val="21"/>
          <w:szCs w:val="21"/>
          <w:lang w:val="en-US" w:eastAsia="zh-CN"/>
        </w:rPr>
        <w:t>公司名义或者股东名义下的设备均可视为该公司的自有设备，但是需要提供股东证明资料</w:t>
      </w:r>
      <w:r>
        <w:rPr>
          <w:rFonts w:hint="eastAsia" w:ascii="宋体" w:hAnsi="宋体"/>
          <w:b/>
          <w:sz w:val="21"/>
          <w:szCs w:val="21"/>
        </w:rPr>
        <w:t>。</w:t>
      </w:r>
    </w:p>
    <w:p>
      <w:pPr>
        <w:rPr>
          <w:rFonts w:hint="default" w:ascii="宋体" w:hAnsi="宋体"/>
          <w:b/>
          <w:bCs w:val="0"/>
          <w:color w:val="auto"/>
          <w:sz w:val="21"/>
          <w:szCs w:val="21"/>
          <w:highlight w:val="none"/>
          <w:lang w:val="en-US" w:eastAsia="zh-CN"/>
        </w:rPr>
      </w:pPr>
    </w:p>
    <w:p>
      <w:pPr>
        <w:snapToGrid w:val="0"/>
        <w:spacing w:line="400" w:lineRule="atLeast"/>
        <w:rPr>
          <w:rFonts w:eastAsia="黑体"/>
        </w:rPr>
      </w:pPr>
    </w:p>
    <w:p>
      <w:pPr>
        <w:rPr>
          <w:rFonts w:ascii="宋体" w:hAnsi="宋体"/>
          <w:b/>
          <w:szCs w:val="24"/>
        </w:rPr>
      </w:pPr>
      <w:r>
        <w:rPr>
          <w:rFonts w:ascii="宋体" w:hAnsi="宋体"/>
          <w:b/>
          <w:szCs w:val="24"/>
        </w:rPr>
        <w:br w:type="page"/>
      </w:r>
    </w:p>
    <w:p>
      <w:pPr>
        <w:widowControl/>
        <w:rPr>
          <w:rFonts w:eastAsia="黑体"/>
          <w:szCs w:val="22"/>
        </w:rPr>
      </w:pPr>
      <w:r>
        <w:rPr>
          <w:rFonts w:eastAsia="黑体"/>
          <w:szCs w:val="22"/>
        </w:rPr>
        <w:t>附件</w:t>
      </w:r>
      <w:r>
        <w:rPr>
          <w:rFonts w:hint="eastAsia" w:eastAsia="黑体"/>
          <w:szCs w:val="22"/>
        </w:rPr>
        <w:t>3</w:t>
      </w:r>
    </w:p>
    <w:p>
      <w:pPr>
        <w:widowControl/>
        <w:rPr>
          <w:rFonts w:eastAsia="黑体"/>
          <w:szCs w:val="22"/>
        </w:rPr>
      </w:pPr>
    </w:p>
    <w:p>
      <w:pPr>
        <w:spacing w:line="360" w:lineRule="auto"/>
        <w:jc w:val="center"/>
        <w:rPr>
          <w:rFonts w:ascii="宋体" w:hAnsi="宋体" w:cs="宋体"/>
          <w:b/>
          <w:bCs/>
          <w:sz w:val="32"/>
          <w:szCs w:val="32"/>
        </w:rPr>
      </w:pPr>
      <w:r>
        <w:rPr>
          <w:rFonts w:hint="eastAsia" w:ascii="宋体" w:hAnsi="宋体" w:cs="宋体"/>
          <w:b/>
          <w:bCs/>
          <w:sz w:val="32"/>
          <w:szCs w:val="32"/>
          <w:lang w:eastAsia="zh-CN"/>
        </w:rPr>
        <w:t>武汉至红安高速公路第二标段项目综合1#场建设工程</w:t>
      </w:r>
      <w:r>
        <w:rPr>
          <w:rFonts w:hint="eastAsia" w:ascii="宋体" w:hAnsi="宋体" w:cs="宋体"/>
          <w:b/>
          <w:bCs/>
          <w:sz w:val="32"/>
          <w:szCs w:val="32"/>
        </w:rPr>
        <w:t>施工</w:t>
      </w:r>
    </w:p>
    <w:p>
      <w:pPr>
        <w:spacing w:line="360" w:lineRule="auto"/>
        <w:jc w:val="center"/>
        <w:rPr>
          <w:rFonts w:ascii="宋体" w:hAnsi="宋体" w:cs="宋体"/>
          <w:b/>
          <w:bCs/>
          <w:sz w:val="32"/>
          <w:szCs w:val="32"/>
        </w:rPr>
      </w:pPr>
      <w:r>
        <w:rPr>
          <w:rFonts w:hint="eastAsia" w:ascii="宋体" w:hAnsi="宋体" w:cs="宋体"/>
          <w:b/>
          <w:bCs/>
          <w:sz w:val="32"/>
          <w:szCs w:val="32"/>
        </w:rPr>
        <w:t>遴选合同包申请单位报名登记表</w:t>
      </w:r>
    </w:p>
    <w:p/>
    <w:tbl>
      <w:tblPr>
        <w:tblStyle w:val="9"/>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800"/>
        <w:gridCol w:w="1801"/>
        <w:gridCol w:w="1801"/>
        <w:gridCol w:w="1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0" w:type="dxa"/>
            <w:vAlign w:val="center"/>
          </w:tcPr>
          <w:p>
            <w:pPr>
              <w:widowControl/>
              <w:jc w:val="center"/>
              <w:rPr>
                <w:rFonts w:asciiTheme="minorEastAsia" w:hAnsiTheme="minorEastAsia" w:eastAsiaTheme="minorEastAsia" w:cstheme="minorEastAsia"/>
                <w:szCs w:val="22"/>
              </w:rPr>
            </w:pPr>
            <w:r>
              <w:rPr>
                <w:rFonts w:hint="eastAsia" w:asciiTheme="minorEastAsia" w:hAnsiTheme="minorEastAsia" w:eastAsiaTheme="minorEastAsia" w:cstheme="minorEastAsia"/>
                <w:szCs w:val="22"/>
              </w:rPr>
              <w:t>申请单位名称</w:t>
            </w:r>
          </w:p>
        </w:tc>
        <w:tc>
          <w:tcPr>
            <w:tcW w:w="1800" w:type="dxa"/>
            <w:vAlign w:val="center"/>
          </w:tcPr>
          <w:p>
            <w:pPr>
              <w:widowControl/>
              <w:jc w:val="center"/>
              <w:rPr>
                <w:rFonts w:asciiTheme="minorEastAsia" w:hAnsiTheme="minorEastAsia" w:eastAsiaTheme="minorEastAsia" w:cstheme="minorEastAsia"/>
                <w:szCs w:val="22"/>
              </w:rPr>
            </w:pPr>
            <w:r>
              <w:rPr>
                <w:rFonts w:hint="eastAsia" w:asciiTheme="minorEastAsia" w:hAnsiTheme="minorEastAsia" w:eastAsiaTheme="minorEastAsia" w:cstheme="minorEastAsia"/>
                <w:szCs w:val="22"/>
              </w:rPr>
              <w:t>联系人</w:t>
            </w:r>
          </w:p>
        </w:tc>
        <w:tc>
          <w:tcPr>
            <w:tcW w:w="1801" w:type="dxa"/>
            <w:vAlign w:val="center"/>
          </w:tcPr>
          <w:p>
            <w:pPr>
              <w:widowControl/>
              <w:jc w:val="center"/>
              <w:rPr>
                <w:rFonts w:asciiTheme="minorEastAsia" w:hAnsiTheme="minorEastAsia" w:eastAsiaTheme="minorEastAsia" w:cstheme="minorEastAsia"/>
                <w:szCs w:val="22"/>
              </w:rPr>
            </w:pPr>
            <w:r>
              <w:rPr>
                <w:rFonts w:hint="eastAsia" w:asciiTheme="minorEastAsia" w:hAnsiTheme="minorEastAsia" w:eastAsiaTheme="minorEastAsia" w:cstheme="minorEastAsia"/>
                <w:szCs w:val="22"/>
              </w:rPr>
              <w:t>联系方式</w:t>
            </w:r>
          </w:p>
        </w:tc>
        <w:tc>
          <w:tcPr>
            <w:tcW w:w="1801" w:type="dxa"/>
            <w:vAlign w:val="center"/>
          </w:tcPr>
          <w:p>
            <w:pPr>
              <w:widowControl/>
              <w:jc w:val="center"/>
              <w:rPr>
                <w:rFonts w:asciiTheme="minorEastAsia" w:hAnsiTheme="minorEastAsia" w:eastAsiaTheme="minorEastAsia" w:cstheme="minorEastAsia"/>
                <w:szCs w:val="22"/>
              </w:rPr>
            </w:pPr>
            <w:r>
              <w:rPr>
                <w:rFonts w:hint="eastAsia" w:asciiTheme="minorEastAsia" w:hAnsiTheme="minorEastAsia" w:eastAsiaTheme="minorEastAsia" w:cstheme="minorEastAsia"/>
                <w:szCs w:val="22"/>
              </w:rPr>
              <w:t>遴选文件</w:t>
            </w:r>
          </w:p>
          <w:p>
            <w:pPr>
              <w:widowControl/>
              <w:jc w:val="center"/>
              <w:rPr>
                <w:rFonts w:asciiTheme="minorEastAsia" w:hAnsiTheme="minorEastAsia" w:eastAsiaTheme="minorEastAsia" w:cstheme="minorEastAsia"/>
                <w:szCs w:val="22"/>
              </w:rPr>
            </w:pPr>
            <w:r>
              <w:rPr>
                <w:rFonts w:hint="eastAsia" w:asciiTheme="minorEastAsia" w:hAnsiTheme="minorEastAsia" w:eastAsiaTheme="minorEastAsia" w:cstheme="minorEastAsia"/>
                <w:szCs w:val="22"/>
              </w:rPr>
              <w:t>接收邮箱</w:t>
            </w:r>
          </w:p>
        </w:tc>
        <w:tc>
          <w:tcPr>
            <w:tcW w:w="1801" w:type="dxa"/>
            <w:vAlign w:val="center"/>
          </w:tcPr>
          <w:p>
            <w:pPr>
              <w:widowControl/>
              <w:jc w:val="center"/>
              <w:rPr>
                <w:rFonts w:asciiTheme="minorEastAsia" w:hAnsiTheme="minorEastAsia" w:eastAsiaTheme="minorEastAsia" w:cstheme="minorEastAsia"/>
                <w:szCs w:val="22"/>
              </w:rPr>
            </w:pPr>
            <w:r>
              <w:rPr>
                <w:rFonts w:hint="eastAsia" w:asciiTheme="minorEastAsia" w:hAnsiTheme="minorEastAsia" w:eastAsiaTheme="minorEastAsia" w:cstheme="minorEastAsia"/>
                <w:szCs w:val="22"/>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00" w:type="dxa"/>
          </w:tcPr>
          <w:p>
            <w:pPr>
              <w:widowControl/>
              <w:jc w:val="left"/>
              <w:rPr>
                <w:rFonts w:asciiTheme="minorEastAsia" w:hAnsiTheme="minorEastAsia" w:eastAsiaTheme="minorEastAsia" w:cstheme="minorEastAsia"/>
                <w:szCs w:val="22"/>
              </w:rPr>
            </w:pPr>
          </w:p>
        </w:tc>
        <w:tc>
          <w:tcPr>
            <w:tcW w:w="1800" w:type="dxa"/>
          </w:tcPr>
          <w:p>
            <w:pPr>
              <w:widowControl/>
              <w:jc w:val="left"/>
            </w:pPr>
          </w:p>
          <w:p>
            <w:pPr>
              <w:jc w:val="both"/>
              <w:rPr>
                <w:rFonts w:asciiTheme="minorEastAsia" w:hAnsiTheme="minorEastAsia" w:eastAsiaTheme="minorEastAsia" w:cstheme="minorEastAsia"/>
                <w:szCs w:val="22"/>
              </w:rPr>
            </w:pPr>
          </w:p>
          <w:p>
            <w:pPr>
              <w:jc w:val="both"/>
              <w:rPr>
                <w:rFonts w:asciiTheme="minorEastAsia" w:hAnsiTheme="minorEastAsia" w:eastAsiaTheme="minorEastAsia" w:cstheme="minorEastAsia"/>
                <w:szCs w:val="22"/>
              </w:rPr>
            </w:pPr>
          </w:p>
        </w:tc>
        <w:tc>
          <w:tcPr>
            <w:tcW w:w="1801" w:type="dxa"/>
          </w:tcPr>
          <w:p>
            <w:pPr>
              <w:widowControl/>
              <w:jc w:val="left"/>
              <w:rPr>
                <w:rFonts w:asciiTheme="minorEastAsia" w:hAnsiTheme="minorEastAsia" w:eastAsiaTheme="minorEastAsia" w:cstheme="minorEastAsia"/>
                <w:szCs w:val="22"/>
              </w:rPr>
            </w:pPr>
          </w:p>
        </w:tc>
        <w:tc>
          <w:tcPr>
            <w:tcW w:w="1801" w:type="dxa"/>
          </w:tcPr>
          <w:p>
            <w:pPr>
              <w:widowControl/>
              <w:jc w:val="left"/>
              <w:rPr>
                <w:rFonts w:asciiTheme="minorEastAsia" w:hAnsiTheme="minorEastAsia" w:eastAsiaTheme="minorEastAsia" w:cstheme="minorEastAsia"/>
                <w:szCs w:val="22"/>
              </w:rPr>
            </w:pPr>
          </w:p>
        </w:tc>
        <w:tc>
          <w:tcPr>
            <w:tcW w:w="1801" w:type="dxa"/>
          </w:tcPr>
          <w:p>
            <w:pPr>
              <w:widowControl/>
              <w:jc w:val="left"/>
              <w:rPr>
                <w:rFonts w:asciiTheme="minorEastAsia" w:hAnsiTheme="minorEastAsia" w:eastAsiaTheme="minorEastAsia" w:cstheme="minorEastAsia"/>
                <w:szCs w:val="22"/>
              </w:rPr>
            </w:pPr>
          </w:p>
        </w:tc>
      </w:tr>
    </w:tbl>
    <w:p>
      <w:pPr>
        <w:widowControl/>
        <w:rPr>
          <w:rFonts w:eastAsia="黑体"/>
          <w:szCs w:val="22"/>
        </w:rPr>
      </w:pPr>
    </w:p>
    <w:p>
      <w:pPr>
        <w:widowControl/>
      </w:pPr>
    </w:p>
    <w:p>
      <w:pPr>
        <w:jc w:val="right"/>
        <w:rPr>
          <w:rFonts w:ascii="宋体" w:hAnsi="宋体"/>
          <w:bCs/>
          <w:sz w:val="28"/>
          <w:szCs w:val="28"/>
          <w:u w:val="single"/>
        </w:rPr>
      </w:pPr>
      <w:r>
        <w:rPr>
          <w:rFonts w:hint="eastAsia" w:ascii="宋体" w:hAnsi="宋体"/>
          <w:bCs/>
          <w:sz w:val="28"/>
          <w:szCs w:val="28"/>
        </w:rPr>
        <w:t>申请单位名称：</w:t>
      </w:r>
      <w:r>
        <w:rPr>
          <w:rFonts w:hint="eastAsia" w:ascii="宋体" w:hAnsi="宋体"/>
          <w:bCs/>
          <w:sz w:val="28"/>
          <w:szCs w:val="28"/>
          <w:u w:val="single"/>
        </w:rPr>
        <w:t xml:space="preserve">             盖章      </w:t>
      </w:r>
    </w:p>
    <w:p>
      <w:pPr>
        <w:jc w:val="right"/>
        <w:rPr>
          <w:rFonts w:ascii="宋体" w:hAnsi="宋体"/>
          <w:bCs/>
          <w:sz w:val="28"/>
          <w:szCs w:val="28"/>
          <w:u w:val="single"/>
        </w:rPr>
      </w:pPr>
      <w:r>
        <w:rPr>
          <w:rFonts w:hint="eastAsia" w:ascii="宋体" w:hAnsi="宋体"/>
          <w:bCs/>
          <w:sz w:val="28"/>
          <w:szCs w:val="28"/>
        </w:rPr>
        <w:t>联   系   人：</w:t>
      </w:r>
      <w:r>
        <w:rPr>
          <w:rFonts w:hint="eastAsia" w:ascii="宋体" w:hAnsi="宋体"/>
          <w:bCs/>
          <w:sz w:val="28"/>
          <w:szCs w:val="28"/>
          <w:u w:val="single"/>
        </w:rPr>
        <w:t xml:space="preserve">             签字   </w:t>
      </w:r>
    </w:p>
    <w:p>
      <w:pPr>
        <w:rPr>
          <w:rFonts w:ascii="宋体" w:hAnsi="宋体"/>
          <w:b/>
          <w:sz w:val="36"/>
          <w:szCs w:val="36"/>
        </w:rPr>
      </w:pPr>
      <w:r>
        <w:rPr>
          <w:rFonts w:ascii="宋体" w:hAnsi="宋体"/>
          <w:b/>
          <w:sz w:val="36"/>
          <w:szCs w:val="36"/>
        </w:rPr>
        <w:br w:type="page"/>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
    <w:altName w:val="Malgun Gothic"/>
    <w:panose1 w:val="00000000000000000000"/>
    <w:charset w:val="81"/>
    <w:family w:val="auto"/>
    <w:pitch w:val="default"/>
    <w:sig w:usb0="00000000" w:usb1="00000000" w:usb2="00000010" w:usb3="00000000" w:csb0="00080000" w:csb1="00000000"/>
  </w:font>
  <w:font w:name="微软雅黑">
    <w:panose1 w:val="020B0503020204020204"/>
    <w:charset w:val="86"/>
    <w:family w:val="swiss"/>
    <w:pitch w:val="default"/>
    <w:sig w:usb0="80000287" w:usb1="2ACF3C50" w:usb2="00000016" w:usb3="00000000" w:csb0="0004001F" w:csb1="00000000"/>
  </w:font>
  <w:font w:name="隶书">
    <w:panose1 w:val="0201050906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pBdr>
        <w:bottom w:val="single" w:color="auto" w:sz="4" w:space="0"/>
      </w:pBdr>
      <w:tabs>
        <w:tab w:val="left" w:pos="389"/>
        <w:tab w:val="center" w:pos="4453"/>
      </w:tabs>
      <w:spacing w:line="240" w:lineRule="auto"/>
      <w:rPr>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815E9F"/>
    <w:rsid w:val="07815E9F"/>
    <w:rsid w:val="3897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