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询价公告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为统一项目部着装，我公司现需对</w:t>
      </w:r>
      <w:r>
        <w:rPr>
          <w:rFonts w:hint="eastAsia"/>
          <w:lang w:val="en-US" w:eastAsia="zh-CN"/>
        </w:rPr>
        <w:t>2019年工作服进行询价。</w:t>
      </w:r>
    </w:p>
    <w:tbl>
      <w:tblPr>
        <w:tblStyle w:val="5"/>
        <w:tblpPr w:leftFromText="180" w:rightFromText="180" w:vertAnchor="text" w:horzAnchor="page" w:tblpX="817" w:tblpY="963"/>
        <w:tblOverlap w:val="never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542"/>
        <w:gridCol w:w="1778"/>
        <w:gridCol w:w="1464"/>
        <w:gridCol w:w="1340"/>
        <w:gridCol w:w="875"/>
        <w:gridCol w:w="1057"/>
        <w:gridCol w:w="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91" w:type="dxa"/>
          </w:tcPr>
          <w:p>
            <w:p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542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778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面料</w:t>
            </w:r>
          </w:p>
        </w:tc>
        <w:tc>
          <w:tcPr>
            <w:tcW w:w="1464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成分</w:t>
            </w:r>
          </w:p>
        </w:tc>
        <w:tc>
          <w:tcPr>
            <w:tcW w:w="1340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款式</w:t>
            </w:r>
          </w:p>
        </w:tc>
        <w:tc>
          <w:tcPr>
            <w:tcW w:w="875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</w:tc>
        <w:tc>
          <w:tcPr>
            <w:tcW w:w="1057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制作周期</w:t>
            </w:r>
          </w:p>
        </w:tc>
        <w:tc>
          <w:tcPr>
            <w:tcW w:w="791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791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42" w:type="dxa"/>
          </w:tcPr>
          <w:p>
            <w:p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夏季工作服</w:t>
            </w:r>
          </w:p>
        </w:tc>
        <w:tc>
          <w:tcPr>
            <w:tcW w:w="1778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精梳细斜纹面料</w:t>
            </w:r>
          </w:p>
        </w:tc>
        <w:tc>
          <w:tcPr>
            <w:tcW w:w="1464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60%棉40%涤</w:t>
            </w:r>
          </w:p>
        </w:tc>
        <w:tc>
          <w:tcPr>
            <w:tcW w:w="1340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短袖、长裤套装</w:t>
            </w:r>
          </w:p>
        </w:tc>
        <w:tc>
          <w:tcPr>
            <w:tcW w:w="875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7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791" w:type="dxa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42" w:type="dxa"/>
          </w:tcPr>
          <w:p>
            <w:p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冬季工作服</w:t>
            </w:r>
          </w:p>
        </w:tc>
        <w:tc>
          <w:tcPr>
            <w:tcW w:w="1778" w:type="dxa"/>
          </w:tcPr>
          <w:p>
            <w:pPr>
              <w:ind w:left="0" w:leftChars="0" w:firstLine="0" w:firstLineChars="0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GORE-TEX防水符合面料/内胆：300g摇粒绒</w:t>
            </w:r>
          </w:p>
        </w:tc>
        <w:tc>
          <w:tcPr>
            <w:tcW w:w="1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三合一冲锋衣</w:t>
            </w:r>
          </w:p>
        </w:tc>
        <w:tc>
          <w:tcPr>
            <w:tcW w:w="87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ind w:left="0" w:leftChars="0" w:firstLine="0" w:firstLineChars="0"/>
        <w:rPr>
          <w:rFonts w:hint="default" w:ascii="Calibri" w:hAnsi="Calibri" w:eastAsia="仿宋" w:cstheme="minorBidi"/>
          <w:kern w:val="2"/>
          <w:sz w:val="32"/>
          <w:szCs w:val="22"/>
          <w:lang w:val="en-US" w:eastAsia="zh-CN"/>
        </w:rPr>
      </w:pPr>
      <w:r>
        <w:rPr>
          <w:rFonts w:hint="eastAsia"/>
          <w:lang w:val="en-US" w:eastAsia="zh-CN"/>
        </w:rPr>
        <w:t>1.询价范围</w:t>
      </w:r>
    </w:p>
    <w:p>
      <w:pPr>
        <w:numPr>
          <w:ilvl w:val="0"/>
          <w:numId w:val="0"/>
        </w:numPr>
        <w:bidi w:val="0"/>
        <w:jc w:val="left"/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申请人资格要求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2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.1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具有工商行政管理部门核发的有效营业执照，具有履行能力的独立法人；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 xml:space="preserve">  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2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.2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近三年内有类似项目的供货业绩；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 xml:space="preserve">  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2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.3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未被“国家企业信用信息公示系统”、“信用中国”及湖北省交通投资集团有限公司列入失信名单或企业“黑名单”；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 xml:space="preserve">  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2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.4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无不良记录，且近三年在经营活动中未发生过重大违约行为及质量、安全事故。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3.</w:t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报价文件的递交时间和地点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3.1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递交时间：报价文件应在2019年4月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日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:00点前递交至询价人，逾期将不予接收；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3.2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递交地点：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武汉市江夏区星光大道龚家铺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110号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湖北长江路桥股份有限公司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4.</w:t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合作方式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与最低报价单位进行合同谈判确定合作单位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bidi w:val="0"/>
        <w:ind w:left="643" w:hanging="643" w:hangingChars="200"/>
        <w:jc w:val="left"/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发布公告的媒介</w:t>
      </w:r>
    </w:p>
    <w:p>
      <w:pPr>
        <w:numPr>
          <w:ilvl w:val="0"/>
          <w:numId w:val="0"/>
        </w:numPr>
        <w:bidi w:val="0"/>
        <w:ind w:left="0" w:leftChars="0" w:firstLine="640" w:firstLineChars="200"/>
        <w:jc w:val="left"/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本次询价公告在湖北长江路桥股份有限公司网站（http://www.hbcjlq.com/）上发布。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6.</w:t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联系方式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Style w:val="8"/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 xml:space="preserve"> 询价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：湖北长江路桥股份有限公司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 xml:space="preserve">  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 地  址：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武汉市江夏区星光大道龚家铺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110号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   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联系人：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骆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女士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 xml:space="preserve"> 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 xml:space="preserve"> 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电  话：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18627057739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7.</w:t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具体附件下载路径：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instrText xml:space="preserve"> HYPERLINK "http://www.hbcjlq.com/data/attachment/file/20190404/6bfj.doc" \t "http://www.hbcjlq.com/index.php/detail/tzgg/_blank"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fldChar w:fldCharType="separate"/>
      </w:r>
      <w:r>
        <w:rPr>
          <w:rStyle w:val="8"/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1.</w:t>
      </w:r>
      <w:r>
        <w:rPr>
          <w:rStyle w:val="8"/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报价文件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  <w:t xml:space="preserve"> </w:t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instrText xml:space="preserve"> HYPERLINK "http://www.hbcjlq.com/data/attachment/file/20190404/sw6b.doc" \t "http://www.hbcjlq.com/index.php/detail/tzgg/_blank"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fldChar w:fldCharType="separate"/>
      </w:r>
      <w:r>
        <w:rPr>
          <w:rStyle w:val="8"/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湖北长江路桥股份有限公司</w:t>
      </w:r>
      <w:r>
        <w:rPr>
          <w:rStyle w:val="8"/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eastAsia="zh-CN"/>
        </w:rPr>
        <w:t>工作服</w:t>
      </w:r>
      <w:r>
        <w:rPr>
          <w:rStyle w:val="8"/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t>询价公告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u w:val="none"/>
        </w:rPr>
        <w:fldChar w:fldCharType="end"/>
      </w: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bidi w:val="0"/>
        <w:ind w:firstLine="3200" w:firstLineChars="1000"/>
        <w:jc w:val="left"/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 xml:space="preserve">  湖北长江路桥股份有限公司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hint="default" w:ascii="仿宋" w:hAnsi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cs="仿宋"/>
          <w:b w:val="0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 xml:space="preserve">                      2019年4月29日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99C81A"/>
    <w:multiLevelType w:val="singleLevel"/>
    <w:tmpl w:val="EB99C81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A178F"/>
    <w:rsid w:val="142146AF"/>
    <w:rsid w:val="19B81F7C"/>
    <w:rsid w:val="268A178F"/>
    <w:rsid w:val="28C87999"/>
    <w:rsid w:val="2E9F218D"/>
    <w:rsid w:val="331E4AC5"/>
    <w:rsid w:val="332F3CE4"/>
    <w:rsid w:val="3BB470C9"/>
    <w:rsid w:val="51057093"/>
    <w:rsid w:val="5FAF7BAD"/>
    <w:rsid w:val="6DDC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0" w:afterLines="0" w:line="560" w:lineRule="exact"/>
      <w:ind w:firstLine="964" w:firstLineChars="200"/>
      <w:jc w:val="both"/>
    </w:pPr>
    <w:rPr>
      <w:rFonts w:hint="eastAsia" w:ascii="Calibri" w:hAnsi="Calibri" w:eastAsia="仿宋" w:cstheme="minorBidi"/>
      <w:kern w:val="2"/>
      <w:sz w:val="32"/>
      <w:szCs w:val="2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rFonts w:hint="eastAsia" w:ascii="Times New Roman" w:hAnsi="Times New Roman" w:eastAsia="方正小标宋简体"/>
      <w:kern w:val="44"/>
      <w:sz w:val="44"/>
      <w:szCs w:val="22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hint="eastAsia" w:ascii="Arial" w:hAnsi="Arial" w:eastAsia="黑体"/>
      <w:b/>
      <w:sz w:val="32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标题 2 Char"/>
    <w:link w:val="3"/>
    <w:qFormat/>
    <w:uiPriority w:val="0"/>
    <w:rPr>
      <w:rFonts w:hint="eastAsia" w:ascii="Arial" w:hAnsi="Arial" w:eastAsia="黑体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2019-04-24T02:14:00Z</dcterms:created>
  <dc:creator>L一</dc:creator>
  <cp:lastModifiedBy>王堇小余</cp:lastModifiedBy>
  <cp:lastPrinted>2019-04-30T02:22:00Z</cp:lastPrinted>
  <dcterms:modified xsi:type="dcterms:W3CDTF">2019-04-30T04:00:52Z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